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before="50" w:line="210" w:lineRule="auto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spacing w:val="-1"/>
        </w:rPr>
        <w:t>SJQU-QR-JW-055</w:t>
      </w:r>
      <w:r>
        <w:rPr>
          <w:rFonts w:ascii="SimSun" w:hAnsi="SimSun" w:eastAsia="SimSun" w:cs="SimSun"/>
          <w:sz w:val="24"/>
          <w:szCs w:val="24"/>
          <w:spacing w:val="-1"/>
        </w:rPr>
        <w:t>（</w:t>
      </w:r>
      <w:r>
        <w:rPr>
          <w:rFonts w:ascii="Times New Roman" w:hAnsi="Times New Roman" w:eastAsia="Times New Roman" w:cs="Times New Roman"/>
          <w:sz w:val="24"/>
          <w:szCs w:val="24"/>
          <w:spacing w:val="-1"/>
        </w:rPr>
        <w:t>A0</w:t>
      </w:r>
      <w:r>
        <w:rPr>
          <w:rFonts w:ascii="SimSun" w:hAnsi="SimSun" w:eastAsia="SimSun" w:cs="SimSun"/>
          <w:sz w:val="24"/>
          <w:szCs w:val="24"/>
          <w:spacing w:val="-1"/>
        </w:rPr>
        <w:t>）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ind w:left="2232"/>
        <w:spacing w:before="100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《</w:t>
      </w:r>
      <w:r>
        <w:rPr>
          <w:rFonts w:ascii="SimHei" w:hAnsi="SimHei" w:eastAsia="SimHei" w:cs="SimHei"/>
          <w:sz w:val="31"/>
          <w:szCs w:val="31"/>
          <w:spacing w:val="58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艺术设计史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》本科课程教学大纲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ind w:left="650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一、课程基本信息</w:t>
      </w:r>
    </w:p>
    <w:p>
      <w:pPr>
        <w:spacing w:line="130" w:lineRule="exact"/>
        <w:rPr/>
      </w:pPr>
      <w:r/>
    </w:p>
    <w:tbl>
      <w:tblPr>
        <w:tblStyle w:val="TableNormal"/>
        <w:tblW w:w="82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0"/>
        <w:gridCol w:w="2253"/>
        <w:gridCol w:w="1268"/>
        <w:gridCol w:w="851"/>
        <w:gridCol w:w="569"/>
        <w:gridCol w:w="840"/>
        <w:gridCol w:w="798"/>
      </w:tblGrid>
      <w:tr>
        <w:trPr>
          <w:trHeight w:val="463" w:hRule="atLeast"/>
        </w:trPr>
        <w:tc>
          <w:tcPr>
            <w:tcW w:w="1700" w:type="dxa"/>
            <w:vAlign w:val="top"/>
            <w:vMerge w:val="restart"/>
            <w:tcBorders>
              <w:left w:val="single" w:color="000000" w:sz="10" w:space="0"/>
              <w:top w:val="single" w:color="000000" w:sz="10" w:space="0"/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421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课程名称</w:t>
            </w:r>
          </w:p>
        </w:tc>
        <w:tc>
          <w:tcPr>
            <w:tcW w:w="6579" w:type="dxa"/>
            <w:vAlign w:val="top"/>
            <w:gridSpan w:val="6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102"/>
              <w:spacing w:before="127" w:line="230" w:lineRule="auto"/>
              <w:rPr/>
            </w:pPr>
            <w:r>
              <w:rPr>
                <w:rFonts w:ascii="SimHei" w:hAnsi="SimHei" w:eastAsia="SimHei" w:cs="SimHei"/>
                <w:spacing w:val="6"/>
              </w:rPr>
              <w:t>（中文）</w:t>
            </w:r>
            <w:r>
              <w:rPr>
                <w:spacing w:val="6"/>
              </w:rPr>
              <w:t>艺术设计史</w:t>
            </w:r>
          </w:p>
        </w:tc>
      </w:tr>
      <w:tr>
        <w:trPr>
          <w:trHeight w:val="459" w:hRule="atLeast"/>
        </w:trPr>
        <w:tc>
          <w:tcPr>
            <w:tcW w:w="1700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579" w:type="dxa"/>
            <w:vAlign w:val="top"/>
            <w:gridSpan w:val="6"/>
            <w:tcBorders>
              <w:right w:val="single" w:color="000000" w:sz="10" w:space="0"/>
            </w:tcBorders>
          </w:tcPr>
          <w:p>
            <w:pPr>
              <w:ind w:left="102"/>
              <w:spacing w:before="122" w:line="22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（英文）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Art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Design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History</w:t>
            </w:r>
          </w:p>
        </w:tc>
      </w:tr>
      <w:tr>
        <w:trPr>
          <w:trHeight w:val="459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421"/>
              <w:spacing w:before="12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课程代码</w:t>
            </w:r>
          </w:p>
        </w:tc>
        <w:tc>
          <w:tcPr>
            <w:tcW w:w="2253" w:type="dxa"/>
            <w:vAlign w:val="top"/>
          </w:tcPr>
          <w:p>
            <w:pPr>
              <w:pStyle w:val="TableText"/>
              <w:ind w:left="712"/>
              <w:spacing w:before="108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2040665</w:t>
            </w:r>
          </w:p>
        </w:tc>
        <w:tc>
          <w:tcPr>
            <w:tcW w:w="2119" w:type="dxa"/>
            <w:vAlign w:val="top"/>
            <w:gridSpan w:val="2"/>
          </w:tcPr>
          <w:p>
            <w:pPr>
              <w:ind w:left="647"/>
              <w:spacing w:before="12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课程学分</w:t>
            </w:r>
          </w:p>
        </w:tc>
        <w:tc>
          <w:tcPr>
            <w:tcW w:w="2207" w:type="dxa"/>
            <w:vAlign w:val="top"/>
            <w:gridSpan w:val="3"/>
            <w:tcBorders>
              <w:right w:val="single" w:color="000000" w:sz="10" w:space="0"/>
            </w:tcBorders>
          </w:tcPr>
          <w:p>
            <w:pPr>
              <w:pStyle w:val="TableText"/>
              <w:ind w:left="1062"/>
              <w:spacing w:before="124" w:line="270" w:lineRule="exact"/>
              <w:rPr/>
            </w:pPr>
            <w:r>
              <w:rPr>
                <w:position w:val="1"/>
              </w:rPr>
              <w:t>2</w:t>
            </w:r>
          </w:p>
        </w:tc>
      </w:tr>
      <w:tr>
        <w:trPr>
          <w:trHeight w:val="459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421"/>
              <w:spacing w:before="12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课程学时</w:t>
            </w:r>
          </w:p>
        </w:tc>
        <w:tc>
          <w:tcPr>
            <w:tcW w:w="2253" w:type="dxa"/>
            <w:vAlign w:val="top"/>
          </w:tcPr>
          <w:p>
            <w:pPr>
              <w:ind w:left="1023"/>
              <w:spacing w:before="15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1268" w:type="dxa"/>
            <w:vAlign w:val="top"/>
          </w:tcPr>
          <w:p>
            <w:pPr>
              <w:ind w:left="221"/>
              <w:spacing w:before="12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理论学时</w:t>
            </w:r>
          </w:p>
        </w:tc>
        <w:tc>
          <w:tcPr>
            <w:tcW w:w="851" w:type="dxa"/>
            <w:vAlign w:val="top"/>
          </w:tcPr>
          <w:p>
            <w:pPr>
              <w:pStyle w:val="TableText"/>
              <w:ind w:left="334"/>
              <w:spacing w:before="123" w:line="268" w:lineRule="exact"/>
              <w:rPr/>
            </w:pPr>
            <w:r>
              <w:rPr>
                <w:spacing w:val="-1"/>
                <w:position w:val="1"/>
              </w:rPr>
              <w:t>20</w:t>
            </w:r>
          </w:p>
        </w:tc>
        <w:tc>
          <w:tcPr>
            <w:tcW w:w="1409" w:type="dxa"/>
            <w:vAlign w:val="top"/>
            <w:gridSpan w:val="2"/>
          </w:tcPr>
          <w:p>
            <w:pPr>
              <w:ind w:left="304"/>
              <w:spacing w:before="123" w:line="22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实践学时</w:t>
            </w:r>
          </w:p>
        </w:tc>
        <w:tc>
          <w:tcPr>
            <w:tcW w:w="798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319"/>
              <w:spacing w:before="123" w:line="270" w:lineRule="exact"/>
              <w:rPr/>
            </w:pPr>
            <w:r>
              <w:rPr>
                <w:spacing w:val="-7"/>
                <w:position w:val="1"/>
              </w:rPr>
              <w:t>12</w:t>
            </w:r>
          </w:p>
        </w:tc>
      </w:tr>
      <w:tr>
        <w:trPr>
          <w:trHeight w:val="459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426"/>
              <w:spacing w:before="12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开课学院</w:t>
            </w:r>
          </w:p>
        </w:tc>
        <w:tc>
          <w:tcPr>
            <w:tcW w:w="2253" w:type="dxa"/>
            <w:vAlign w:val="top"/>
          </w:tcPr>
          <w:p>
            <w:pPr>
              <w:ind w:left="504"/>
              <w:spacing w:before="12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艺术设计学院</w:t>
            </w:r>
          </w:p>
        </w:tc>
        <w:tc>
          <w:tcPr>
            <w:tcW w:w="2119" w:type="dxa"/>
            <w:vAlign w:val="top"/>
            <w:gridSpan w:val="2"/>
          </w:tcPr>
          <w:p>
            <w:pPr>
              <w:ind w:left="334"/>
              <w:spacing w:before="12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适用专业与年级</w:t>
            </w:r>
          </w:p>
        </w:tc>
        <w:tc>
          <w:tcPr>
            <w:tcW w:w="2207" w:type="dxa"/>
            <w:vAlign w:val="top"/>
            <w:gridSpan w:val="3"/>
            <w:tcBorders>
              <w:right w:val="single" w:color="000000" w:sz="10" w:space="0"/>
            </w:tcBorders>
          </w:tcPr>
          <w:p>
            <w:pPr>
              <w:pStyle w:val="TableText"/>
              <w:ind w:left="694"/>
              <w:spacing w:before="122" w:line="228" w:lineRule="auto"/>
              <w:rPr/>
            </w:pPr>
            <w:r>
              <w:rPr>
                <w:spacing w:val="6"/>
              </w:rPr>
              <w:t>数艺大二</w:t>
            </w:r>
          </w:p>
        </w:tc>
      </w:tr>
      <w:tr>
        <w:trPr>
          <w:trHeight w:val="459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104"/>
              <w:spacing w:before="12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课程类别与性质</w:t>
            </w:r>
          </w:p>
        </w:tc>
        <w:tc>
          <w:tcPr>
            <w:tcW w:w="2253" w:type="dxa"/>
            <w:vAlign w:val="top"/>
          </w:tcPr>
          <w:p>
            <w:pPr>
              <w:pStyle w:val="TableText"/>
              <w:ind w:left="530"/>
              <w:spacing w:before="109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专业必修课</w:t>
            </w:r>
          </w:p>
        </w:tc>
        <w:tc>
          <w:tcPr>
            <w:tcW w:w="2119" w:type="dxa"/>
            <w:vAlign w:val="top"/>
            <w:gridSpan w:val="2"/>
          </w:tcPr>
          <w:p>
            <w:pPr>
              <w:ind w:left="649"/>
              <w:spacing w:before="12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考核方式</w:t>
            </w:r>
          </w:p>
        </w:tc>
        <w:tc>
          <w:tcPr>
            <w:tcW w:w="2207" w:type="dxa"/>
            <w:vAlign w:val="top"/>
            <w:gridSpan w:val="3"/>
            <w:tcBorders>
              <w:right w:val="single" w:color="000000" w:sz="10" w:space="0"/>
            </w:tcBorders>
          </w:tcPr>
          <w:p>
            <w:pPr>
              <w:pStyle w:val="TableText"/>
              <w:ind w:left="901"/>
              <w:spacing w:before="123" w:line="228" w:lineRule="auto"/>
              <w:rPr/>
            </w:pPr>
            <w:r>
              <w:rPr>
                <w:spacing w:val="4"/>
              </w:rPr>
              <w:t>考试</w:t>
            </w:r>
          </w:p>
        </w:tc>
      </w:tr>
      <w:tr>
        <w:trPr>
          <w:trHeight w:val="770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426"/>
              <w:spacing w:before="279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选用教材</w:t>
            </w:r>
          </w:p>
        </w:tc>
        <w:tc>
          <w:tcPr>
            <w:tcW w:w="4372" w:type="dxa"/>
            <w:vAlign w:val="top"/>
            <w:gridSpan w:val="3"/>
          </w:tcPr>
          <w:p>
            <w:pPr>
              <w:pStyle w:val="TableText"/>
              <w:ind w:left="97"/>
              <w:spacing w:before="115" w:line="227" w:lineRule="auto"/>
              <w:rPr/>
            </w:pPr>
            <w:r>
              <w:rPr>
                <w:spacing w:val="9"/>
              </w:rPr>
              <w:t>《现代设计艺术史》，董占军编著，人民美术</w:t>
            </w:r>
          </w:p>
          <w:p>
            <w:pPr>
              <w:pStyle w:val="TableText"/>
              <w:ind w:left="1396"/>
              <w:spacing w:before="80" w:line="228" w:lineRule="auto"/>
              <w:rPr/>
            </w:pPr>
            <w:r>
              <w:rPr>
                <w:spacing w:val="2"/>
              </w:rPr>
              <w:t>出版社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2025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年版</w:t>
            </w:r>
          </w:p>
        </w:tc>
        <w:tc>
          <w:tcPr>
            <w:tcW w:w="1409" w:type="dxa"/>
            <w:vAlign w:val="top"/>
            <w:gridSpan w:val="2"/>
          </w:tcPr>
          <w:p>
            <w:pPr>
              <w:ind w:left="408"/>
              <w:spacing w:before="11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是否为</w:t>
            </w:r>
          </w:p>
          <w:p>
            <w:pPr>
              <w:ind w:left="201"/>
              <w:spacing w:before="76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马工程教材</w:t>
            </w:r>
          </w:p>
        </w:tc>
        <w:tc>
          <w:tcPr>
            <w:tcW w:w="798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228"/>
              <w:spacing w:before="279" w:line="228" w:lineRule="auto"/>
              <w:rPr/>
            </w:pPr>
            <w:r>
              <w:rPr/>
              <w:t>否</w:t>
            </w:r>
          </w:p>
        </w:tc>
      </w:tr>
      <w:tr>
        <w:trPr>
          <w:trHeight w:val="798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426"/>
              <w:spacing w:before="29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先修课程</w:t>
            </w:r>
          </w:p>
        </w:tc>
        <w:tc>
          <w:tcPr>
            <w:tcW w:w="6579" w:type="dxa"/>
            <w:vAlign w:val="top"/>
            <w:gridSpan w:val="6"/>
            <w:tcBorders>
              <w:right w:val="single" w:color="000000" w:sz="10" w:space="0"/>
            </w:tcBorders>
          </w:tcPr>
          <w:p>
            <w:pPr>
              <w:pStyle w:val="TableText"/>
              <w:ind w:left="87"/>
              <w:spacing w:before="293" w:line="228" w:lineRule="auto"/>
              <w:rPr/>
            </w:pPr>
            <w:r>
              <w:rPr>
                <w:spacing w:val="6"/>
              </w:rPr>
              <w:t>2050387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视觉艺术导论，2050388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二维艺术设计基础，</w:t>
            </w:r>
          </w:p>
        </w:tc>
      </w:tr>
      <w:tr>
        <w:trPr>
          <w:trHeight w:val="2731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421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课程简介</w:t>
            </w:r>
          </w:p>
        </w:tc>
        <w:tc>
          <w:tcPr>
            <w:tcW w:w="6579" w:type="dxa"/>
            <w:vAlign w:val="top"/>
            <w:gridSpan w:val="6"/>
            <w:tcBorders>
              <w:right w:val="single" w:color="000000" w:sz="10" w:space="0"/>
            </w:tcBorders>
          </w:tcPr>
          <w:p>
            <w:pPr>
              <w:pStyle w:val="TableText"/>
              <w:ind w:left="84" w:right="20"/>
              <w:spacing w:before="254" w:line="302" w:lineRule="auto"/>
              <w:jc w:val="both"/>
              <w:rPr/>
            </w:pPr>
            <w:r>
              <w:rPr>
                <w:spacing w:val="6"/>
              </w:rPr>
              <w:t>本课程是艺术设计数字媒体类本科专业开设的基础史论课程，主要研究</w:t>
            </w:r>
            <w:r>
              <w:rPr>
                <w:spacing w:val="6"/>
              </w:rPr>
              <w:t>设计艺术发展的不同历史发展阶段的各类现象、设计基本规律、现代设</w:t>
            </w:r>
            <w:r>
              <w:rPr>
                <w:spacing w:val="2"/>
              </w:rPr>
              <w:t>计的形成及发展趋势、设计的流派与体系、思维与方法、欣</w:t>
            </w:r>
            <w:r>
              <w:rPr>
                <w:spacing w:val="1"/>
              </w:rPr>
              <w:t>赏与批评等，</w:t>
            </w:r>
            <w:r>
              <w:rPr>
                <w:spacing w:val="6"/>
              </w:rPr>
              <w:t>重在培养学生全面掌握设计艺术的发展脉络及相关理论，树立科学的设</w:t>
            </w:r>
            <w:r>
              <w:rPr>
                <w:spacing w:val="8"/>
              </w:rPr>
              <w:t>计思想，激活想象力和创造力，吸收前人的设计成果，拓展专业知识，</w:t>
            </w:r>
            <w:r>
              <w:rPr>
                <w:spacing w:val="6"/>
              </w:rPr>
              <w:t>扩展艺术思路，理论与实践相结合，提高学生的设计文化修养和设计能</w:t>
            </w:r>
            <w:r>
              <w:rPr/>
              <w:t>力。</w:t>
            </w:r>
          </w:p>
        </w:tc>
      </w:tr>
      <w:tr>
        <w:trPr>
          <w:trHeight w:val="1748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629" w:right="117" w:hanging="520"/>
              <w:spacing w:before="65" w:line="30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选课建议与学习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要求</w:t>
            </w:r>
          </w:p>
        </w:tc>
        <w:tc>
          <w:tcPr>
            <w:tcW w:w="6579" w:type="dxa"/>
            <w:vAlign w:val="top"/>
            <w:gridSpan w:val="6"/>
            <w:tcBorders>
              <w:right w:val="single" w:color="000000" w:sz="10" w:space="0"/>
            </w:tcBorders>
          </w:tcPr>
          <w:p>
            <w:pPr>
              <w:pStyle w:val="TableText"/>
              <w:ind w:left="83" w:right="74" w:firstLine="1"/>
              <w:spacing w:before="118" w:line="299" w:lineRule="auto"/>
              <w:jc w:val="both"/>
              <w:rPr/>
            </w:pPr>
            <w:r>
              <w:rPr>
                <w:spacing w:val="6"/>
              </w:rPr>
              <w:t>本课程课时数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32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学时，其中理论授课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学时，实践课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12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学时，主要</w:t>
            </w:r>
            <w:r>
              <w:rPr>
                <w:spacing w:val="10"/>
              </w:rPr>
              <w:t>采用史论+数字化创作实践的教学方式。本课程适合数字</w:t>
            </w:r>
            <w:r>
              <w:rPr>
                <w:spacing w:val="9"/>
              </w:rPr>
              <w:t>媒体艺术方向</w:t>
            </w:r>
            <w:r>
              <w:rPr>
                <w:spacing w:val="6"/>
              </w:rPr>
              <w:t>的本科学生学习，不仅要掌握设计艺术史的相关现象发生发展的脉络及</w:t>
            </w:r>
            <w:r>
              <w:rPr>
                <w:spacing w:val="6"/>
              </w:rPr>
              <w:t>其多元化流派、代表性人物等，而且要求学生有一定的设计基础，且具</w:t>
            </w:r>
            <w:r>
              <w:rPr>
                <w:spacing w:val="9"/>
              </w:rPr>
              <w:t>有一定美术造型功底，和对物体有基本的审美能力。</w:t>
            </w:r>
          </w:p>
        </w:tc>
      </w:tr>
      <w:tr>
        <w:trPr>
          <w:trHeight w:val="1097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ind w:left="316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大纲编写人</w:t>
            </w:r>
          </w:p>
        </w:tc>
        <w:tc>
          <w:tcPr>
            <w:tcW w:w="3521" w:type="dxa"/>
            <w:vAlign w:val="top"/>
            <w:gridSpan w:val="2"/>
          </w:tcPr>
          <w:p>
            <w:pPr>
              <w:spacing w:line="34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rightMargin">
                    <wp:posOffset>-1173733</wp:posOffset>
                  </wp:positionH>
                  <wp:positionV relativeFrom="topMargin">
                    <wp:posOffset>95756</wp:posOffset>
                  </wp:positionV>
                  <wp:extent cx="580644" cy="489204"/>
                  <wp:effectExtent l="0" t="0" r="0" b="0"/>
                  <wp:wrapNone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80644" cy="48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/>
          </w:p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14"/>
              <w:spacing w:before="65" w:line="231" w:lineRule="auto"/>
              <w:rPr/>
            </w:pPr>
            <w:r>
              <w:rPr>
                <w:spacing w:val="2"/>
              </w:rPr>
              <w:t>（签名）</w:t>
            </w:r>
          </w:p>
        </w:tc>
        <w:tc>
          <w:tcPr>
            <w:tcW w:w="1420" w:type="dxa"/>
            <w:vAlign w:val="top"/>
            <w:gridSpan w:val="2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ind w:left="143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制/修订时间</w:t>
            </w:r>
          </w:p>
        </w:tc>
        <w:tc>
          <w:tcPr>
            <w:tcW w:w="1638" w:type="dxa"/>
            <w:vAlign w:val="top"/>
            <w:gridSpan w:val="2"/>
            <w:tcBorders>
              <w:right w:val="single" w:color="000000" w:sz="10" w:space="0"/>
            </w:tcBorders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ind w:left="53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2026.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1</w:t>
            </w:r>
          </w:p>
        </w:tc>
      </w:tr>
      <w:tr>
        <w:trPr>
          <w:trHeight w:val="629" w:hRule="atLeast"/>
        </w:trPr>
        <w:tc>
          <w:tcPr>
            <w:tcW w:w="1700" w:type="dxa"/>
            <w:vAlign w:val="top"/>
            <w:tcBorders>
              <w:left w:val="single" w:color="000000" w:sz="10" w:space="0"/>
            </w:tcBorders>
          </w:tcPr>
          <w:p>
            <w:pPr>
              <w:ind w:left="321"/>
              <w:spacing w:before="23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专业负责人</w:t>
            </w:r>
          </w:p>
        </w:tc>
        <w:tc>
          <w:tcPr>
            <w:tcW w:w="2253" w:type="dxa"/>
            <w:vAlign w:val="top"/>
            <w:tcBorders>
              <w:right w:val="nil"/>
            </w:tcBorders>
          </w:tcPr>
          <w:p>
            <w:pPr>
              <w:ind w:firstLine="1273"/>
              <w:spacing w:before="71" w:line="528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510539" cy="335279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10539" cy="335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8" w:type="dxa"/>
            <w:vAlign w:val="top"/>
            <w:tcBorders>
              <w:left w:val="nil"/>
            </w:tcBorders>
          </w:tcPr>
          <w:p>
            <w:pPr>
              <w:pStyle w:val="TableText"/>
              <w:ind w:left="364"/>
              <w:spacing w:before="140" w:line="231" w:lineRule="auto"/>
              <w:rPr/>
            </w:pPr>
            <w:r>
              <w:rPr>
                <w:spacing w:val="2"/>
              </w:rPr>
              <w:t>（签名）</w:t>
            </w:r>
          </w:p>
        </w:tc>
        <w:tc>
          <w:tcPr>
            <w:tcW w:w="1420" w:type="dxa"/>
            <w:vAlign w:val="top"/>
            <w:gridSpan w:val="2"/>
          </w:tcPr>
          <w:p>
            <w:pPr>
              <w:ind w:left="305"/>
              <w:spacing w:before="233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审定时间</w:t>
            </w:r>
          </w:p>
        </w:tc>
        <w:tc>
          <w:tcPr>
            <w:tcW w:w="1638" w:type="dxa"/>
            <w:vAlign w:val="top"/>
            <w:gridSpan w:val="2"/>
            <w:tcBorders>
              <w:right w:val="single" w:color="000000" w:sz="10" w:space="0"/>
            </w:tcBorders>
          </w:tcPr>
          <w:p>
            <w:pPr>
              <w:ind w:left="534"/>
              <w:spacing w:before="26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2026.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1</w:t>
            </w:r>
          </w:p>
        </w:tc>
      </w:tr>
      <w:tr>
        <w:trPr>
          <w:trHeight w:val="653" w:hRule="atLeast"/>
        </w:trPr>
        <w:tc>
          <w:tcPr>
            <w:tcW w:w="1700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324"/>
              <w:spacing w:before="23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学院负责人</w:t>
            </w:r>
          </w:p>
        </w:tc>
        <w:tc>
          <w:tcPr>
            <w:tcW w:w="2253" w:type="dxa"/>
            <w:vAlign w:val="top"/>
            <w:tcBorders>
              <w:bottom w:val="single" w:color="000000" w:sz="10" w:space="0"/>
              <w:right w:val="nil"/>
            </w:tcBorders>
          </w:tcPr>
          <w:p>
            <w:pPr>
              <w:ind w:firstLine="1031"/>
              <w:spacing w:before="80" w:line="513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710183" cy="326135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0183" cy="3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8" w:type="dxa"/>
            <w:vAlign w:val="top"/>
            <w:tcBorders>
              <w:bottom w:val="single" w:color="000000" w:sz="10" w:space="0"/>
              <w:left w:val="nil"/>
            </w:tcBorders>
          </w:tcPr>
          <w:p>
            <w:pPr>
              <w:pStyle w:val="TableText"/>
              <w:ind w:left="364"/>
              <w:spacing w:before="139" w:line="231" w:lineRule="auto"/>
              <w:rPr/>
            </w:pPr>
            <w:r>
              <w:rPr>
                <w:spacing w:val="2"/>
              </w:rPr>
              <w:t>（签名）</w:t>
            </w:r>
          </w:p>
        </w:tc>
        <w:tc>
          <w:tcPr>
            <w:tcW w:w="1420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ind w:left="300"/>
              <w:spacing w:before="232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批准时间</w:t>
            </w:r>
          </w:p>
        </w:tc>
        <w:tc>
          <w:tcPr>
            <w:tcW w:w="1638" w:type="dxa"/>
            <w:vAlign w:val="top"/>
            <w:gridSpan w:val="2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ind w:left="534"/>
              <w:spacing w:before="26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2026.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2"/>
              </w:rPr>
              <w:t>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6" w:h="16839"/>
          <w:pgMar w:top="356" w:right="1785" w:bottom="1151" w:left="1164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ind w:left="650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二、课程目标与毕业要求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ind w:left="656"/>
        <w:spacing w:before="78" w:line="220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5"/>
        </w:rPr>
        <w:t>（一）课程目标</w:t>
      </w:r>
    </w:p>
    <w:p>
      <w:pPr>
        <w:spacing w:line="171" w:lineRule="exact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46"/>
        <w:gridCol w:w="779"/>
        <w:gridCol w:w="6454"/>
      </w:tblGrid>
      <w:tr>
        <w:trPr>
          <w:trHeight w:val="575" w:hRule="atLeast"/>
        </w:trPr>
        <w:tc>
          <w:tcPr>
            <w:tcW w:w="1246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411"/>
              <w:spacing w:before="18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类型</w:t>
            </w:r>
          </w:p>
        </w:tc>
        <w:tc>
          <w:tcPr>
            <w:tcW w:w="779" w:type="dxa"/>
            <w:vAlign w:val="top"/>
            <w:tcBorders>
              <w:top w:val="single" w:color="000000" w:sz="10" w:space="0"/>
            </w:tcBorders>
          </w:tcPr>
          <w:p>
            <w:pPr>
              <w:ind w:left="178"/>
              <w:spacing w:before="183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序号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3031"/>
              <w:spacing w:before="182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内容</w:t>
            </w:r>
          </w:p>
        </w:tc>
      </w:tr>
      <w:tr>
        <w:trPr>
          <w:trHeight w:val="767" w:hRule="atLeast"/>
        </w:trPr>
        <w:tc>
          <w:tcPr>
            <w:tcW w:w="1246" w:type="dxa"/>
            <w:vAlign w:val="top"/>
            <w:vMerge w:val="restart"/>
            <w:tcBorders>
              <w:left w:val="single" w:color="000000" w:sz="10" w:space="0"/>
              <w:bottom w:val="nil"/>
            </w:tcBorders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ind w:left="200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知识目标</w:t>
            </w:r>
          </w:p>
        </w:tc>
        <w:tc>
          <w:tcPr>
            <w:tcW w:w="77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57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87" w:right="75"/>
              <w:spacing w:before="117" w:line="295" w:lineRule="auto"/>
              <w:rPr/>
            </w:pPr>
            <w:r>
              <w:rPr>
                <w:color w:val="0C0C0C"/>
                <w:spacing w:val="9"/>
              </w:rPr>
              <w:t>帮助理解艺术与设计的演变过程、背后的文化动因以及它们在不同历</w:t>
            </w:r>
            <w:r>
              <w:rPr>
                <w:color w:val="0C0C0C"/>
                <w:spacing w:val="7"/>
              </w:rPr>
              <w:t>史时期的作用与影响。</w:t>
            </w:r>
          </w:p>
        </w:tc>
      </w:tr>
      <w:tr>
        <w:trPr>
          <w:trHeight w:val="456" w:hRule="atLeast"/>
        </w:trPr>
        <w:tc>
          <w:tcPr>
            <w:tcW w:w="1246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ind w:left="325"/>
              <w:spacing w:before="156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102"/>
              <w:spacing w:before="128" w:line="228" w:lineRule="auto"/>
              <w:rPr/>
            </w:pPr>
            <w:r>
              <w:rPr>
                <w:color w:val="0C0C0C"/>
                <w:spacing w:val="8"/>
              </w:rPr>
              <w:t>了解不同时期、地区和文化的艺术作品和设计风格</w:t>
            </w:r>
          </w:p>
        </w:tc>
      </w:tr>
      <w:tr>
        <w:trPr>
          <w:trHeight w:val="767" w:hRule="atLeast"/>
        </w:trPr>
        <w:tc>
          <w:tcPr>
            <w:tcW w:w="1246" w:type="dxa"/>
            <w:vAlign w:val="top"/>
            <w:vMerge w:val="restart"/>
            <w:tcBorders>
              <w:left w:val="single" w:color="000000" w:sz="10" w:space="0"/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ind w:left="195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技能目标</w:t>
            </w:r>
          </w:p>
        </w:tc>
        <w:tc>
          <w:tcPr>
            <w:tcW w:w="779" w:type="dxa"/>
            <w:vAlign w:val="top"/>
          </w:tcPr>
          <w:p>
            <w:pPr>
              <w:ind w:left="327"/>
              <w:spacing w:before="249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3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85" w:right="75" w:hanging="1"/>
              <w:spacing w:before="126" w:line="291" w:lineRule="auto"/>
              <w:rPr/>
            </w:pPr>
            <w:r>
              <w:rPr>
                <w:color w:val="0C0C0C"/>
                <w:spacing w:val="9"/>
              </w:rPr>
              <w:t>培养分析和评价艺术与设计作品的能力，包括对艺术品和设计风格的</w:t>
            </w:r>
            <w:r>
              <w:rPr>
                <w:color w:val="0C0C0C"/>
                <w:spacing w:val="8"/>
              </w:rPr>
              <w:t>理解，以及对创作者意图的解读。</w:t>
            </w:r>
          </w:p>
        </w:tc>
      </w:tr>
      <w:tr>
        <w:trPr>
          <w:trHeight w:val="767" w:hRule="atLeast"/>
        </w:trPr>
        <w:tc>
          <w:tcPr>
            <w:tcW w:w="1246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321"/>
              <w:spacing w:before="57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2"/>
              </w:rPr>
              <w:t>4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84" w:right="75"/>
              <w:spacing w:before="128" w:line="290" w:lineRule="auto"/>
              <w:rPr/>
            </w:pPr>
            <w:r>
              <w:rPr>
                <w:color w:val="0C0C0C"/>
                <w:spacing w:val="9"/>
              </w:rPr>
              <w:t>培养跨文化比较的能力，能够理解不同文化背景下艺术与设计的异同</w:t>
            </w:r>
            <w:r>
              <w:rPr>
                <w:color w:val="0C0C0C"/>
                <w:spacing w:val="8"/>
              </w:rPr>
              <w:t>之处，以及它们之间的相互影响。</w:t>
            </w:r>
          </w:p>
        </w:tc>
      </w:tr>
      <w:tr>
        <w:trPr>
          <w:trHeight w:val="767" w:hRule="atLeast"/>
        </w:trPr>
        <w:tc>
          <w:tcPr>
            <w:tcW w:w="1246" w:type="dxa"/>
            <w:vAlign w:val="top"/>
            <w:vMerge w:val="restart"/>
            <w:tcBorders>
              <w:left w:val="single" w:color="000000" w:sz="10" w:space="0"/>
              <w:bottom w:val="nil"/>
            </w:tcBorders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181" w:right="153" w:firstLine="19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素养目标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(含课程思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政目标)</w:t>
            </w:r>
          </w:p>
        </w:tc>
        <w:tc>
          <w:tcPr>
            <w:tcW w:w="779" w:type="dxa"/>
            <w:vAlign w:val="top"/>
          </w:tcPr>
          <w:p>
            <w:pPr>
              <w:ind w:left="327"/>
              <w:spacing w:before="258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2"/>
              </w:rPr>
              <w:t>5</w:t>
            </w:r>
          </w:p>
        </w:tc>
        <w:tc>
          <w:tcPr>
            <w:tcW w:w="6454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85" w:right="20" w:hanging="1"/>
              <w:spacing w:before="133" w:line="288" w:lineRule="auto"/>
              <w:rPr/>
            </w:pPr>
            <w:r>
              <w:rPr>
                <w:color w:val="0C0C0C"/>
                <w:spacing w:val="4"/>
              </w:rPr>
              <w:t>专业知识与德育元素自然和谐，明确爱国、诚信、敬业、友爱的精神，</w:t>
            </w:r>
            <w:r>
              <w:rPr>
                <w:color w:val="0C0C0C"/>
                <w:spacing w:val="8"/>
              </w:rPr>
              <w:t>建立符合社会主义道德要求的价值观。</w:t>
            </w:r>
          </w:p>
        </w:tc>
      </w:tr>
      <w:tr>
        <w:trPr>
          <w:trHeight w:val="791" w:hRule="atLeast"/>
        </w:trPr>
        <w:tc>
          <w:tcPr>
            <w:tcW w:w="1246" w:type="dxa"/>
            <w:vAlign w:val="top"/>
            <w:vMerge w:val="continue"/>
            <w:tcBorders>
              <w:left w:val="single" w:color="000000" w:sz="10" w:space="0"/>
              <w:bottom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  <w:tcBorders>
              <w:bottom w:val="single" w:color="000000" w:sz="10" w:space="0"/>
            </w:tcBorders>
          </w:tcPr>
          <w:p>
            <w:pPr>
              <w:ind w:left="327"/>
              <w:spacing w:before="261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6</w:t>
            </w:r>
          </w:p>
        </w:tc>
        <w:tc>
          <w:tcPr>
            <w:tcW w:w="6454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ind w:left="84" w:right="75" w:firstLine="3"/>
              <w:spacing w:before="137" w:line="297" w:lineRule="auto"/>
              <w:rPr/>
            </w:pPr>
            <w:r>
              <w:rPr>
                <w:color w:val="0C0C0C"/>
                <w:spacing w:val="9"/>
              </w:rPr>
              <w:t>熟悉本专业相关的法律法规，在实习实践中自觉遵守职业规范，具备</w:t>
            </w:r>
            <w:r>
              <w:rPr>
                <w:color w:val="0C0C0C"/>
                <w:spacing w:val="6"/>
              </w:rPr>
              <w:t>职业道德操守。</w:t>
            </w:r>
          </w:p>
        </w:tc>
      </w:tr>
    </w:tbl>
    <w:p>
      <w:pPr>
        <w:ind w:left="656"/>
        <w:spacing w:before="310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4"/>
        </w:rPr>
        <w:t>（二）课程支撑的毕业要求</w:t>
      </w:r>
    </w:p>
    <w:p>
      <w:pPr>
        <w:spacing w:line="172" w:lineRule="exact"/>
        <w:rPr/>
      </w:pPr>
      <w:r/>
    </w:p>
    <w:tbl>
      <w:tblPr>
        <w:tblStyle w:val="TableNormal"/>
        <w:tblW w:w="8299" w:type="dxa"/>
        <w:tblInd w:w="525" w:type="dxa"/>
        <w:tblLayout w:type="fixed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</w:tblPr>
      <w:tblGrid>
        <w:gridCol w:w="8299"/>
      </w:tblGrid>
      <w:tr>
        <w:trPr>
          <w:trHeight w:val="1629" w:hRule="atLeast"/>
        </w:trPr>
        <w:tc>
          <w:tcPr>
            <w:tcW w:w="8299" w:type="dxa"/>
            <w:vAlign w:val="top"/>
            <w:tcBorders>
              <w:bottom w:val="single" w:color="000000" w:sz="2" w:space="0"/>
            </w:tcBorders>
          </w:tcPr>
          <w:p>
            <w:pPr>
              <w:pStyle w:val="TableText"/>
              <w:ind w:left="111" w:right="27" w:hanging="8"/>
              <w:spacing w:before="64" w:line="301" w:lineRule="auto"/>
              <w:jc w:val="both"/>
              <w:rPr/>
            </w:pPr>
            <w:r>
              <w:rPr>
                <w:b/>
                <w:bCs/>
              </w:rPr>
              <w:t>LO</w:t>
            </w:r>
            <w:r>
              <w:rPr>
                <w:b/>
                <w:bCs/>
                <w:spacing w:val="7"/>
              </w:rPr>
              <w:t>1</w:t>
            </w:r>
            <w:r>
              <w:rPr>
                <w:spacing w:val="-10"/>
              </w:rPr>
              <w:t xml:space="preserve"> </w:t>
            </w:r>
            <w:r>
              <w:rPr>
                <w:b/>
                <w:bCs/>
                <w:spacing w:val="7"/>
              </w:rPr>
              <w:t>品德修养</w:t>
            </w:r>
            <w:r>
              <w:rPr>
                <w:spacing w:val="7"/>
              </w:rPr>
              <w:t>：拥护中国共产党的领导，坚定理想信念，自觉涵养和积极弘扬社会主义核</w:t>
            </w:r>
            <w:r>
              <w:rPr>
                <w:spacing w:val="9"/>
              </w:rPr>
              <w:t>心价值观，增强政治认同、厚植家国情怀、遵</w:t>
            </w:r>
            <w:r>
              <w:rPr>
                <w:spacing w:val="8"/>
              </w:rPr>
              <w:t>守法律法规、传承雷锋精神，践行“感恩、</w:t>
            </w:r>
            <w:r>
              <w:rPr>
                <w:spacing w:val="8"/>
              </w:rPr>
              <w:t>回报、爱心、责任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”八字校训，积极服务他人、服务社会、诚信尽责、爱岗敬业。</w:t>
            </w:r>
          </w:p>
          <w:p>
            <w:pPr>
              <w:pStyle w:val="TableText"/>
              <w:ind w:left="118" w:right="199" w:hanging="15"/>
              <w:spacing w:line="266" w:lineRule="auto"/>
              <w:rPr/>
            </w:pPr>
            <w:r>
              <w:rPr>
                <w:spacing w:val="10"/>
              </w:rPr>
              <w:t>⑤爱岗敬业，热爱所学专业，勤学多练，锤炼技能。熟悉本专业</w:t>
            </w:r>
            <w:r>
              <w:rPr>
                <w:spacing w:val="9"/>
              </w:rPr>
              <w:t>相关的法律法规，在实</w:t>
            </w:r>
            <w:r>
              <w:rPr>
                <w:spacing w:val="8"/>
              </w:rPr>
              <w:t>习实践中自觉遵守职业规范，具备职业道德操守。</w:t>
            </w:r>
          </w:p>
        </w:tc>
      </w:tr>
      <w:tr>
        <w:trPr>
          <w:trHeight w:val="653" w:hRule="atLeast"/>
        </w:trPr>
        <w:tc>
          <w:tcPr>
            <w:tcW w:w="8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pStyle w:val="TableText"/>
              <w:ind w:left="108" w:right="27" w:hanging="5"/>
              <w:spacing w:before="68" w:line="265" w:lineRule="auto"/>
              <w:rPr/>
            </w:pPr>
            <w:r>
              <w:rPr>
                <w:b/>
                <w:bCs/>
              </w:rPr>
              <w:t>LO</w:t>
            </w:r>
            <w:r>
              <w:rPr>
                <w:b/>
                <w:bCs/>
                <w:spacing w:val="8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b/>
                <w:bCs/>
                <w:spacing w:val="8"/>
              </w:rPr>
              <w:t>专业能力</w:t>
            </w:r>
            <w:r>
              <w:rPr>
                <w:spacing w:val="8"/>
              </w:rPr>
              <w:t>：具有人文科学素养，具备从事某项工作或专业的理论</w:t>
            </w:r>
            <w:r>
              <w:rPr>
                <w:spacing w:val="7"/>
              </w:rPr>
              <w:t>知识、实践能力。②</w:t>
            </w:r>
            <w:r>
              <w:rPr>
                <w:spacing w:val="9"/>
              </w:rPr>
              <w:t>具备设计素养与审美能力。掌握基础造型、设计基础、</w:t>
            </w:r>
            <w:r>
              <w:rPr>
                <w:spacing w:val="8"/>
              </w:rPr>
              <w:t>设计原理、美学素养等知识要点。</w:t>
            </w:r>
          </w:p>
        </w:tc>
      </w:tr>
      <w:tr>
        <w:trPr>
          <w:trHeight w:val="1648" w:hRule="atLeast"/>
        </w:trPr>
        <w:tc>
          <w:tcPr>
            <w:tcW w:w="8299" w:type="dxa"/>
            <w:vAlign w:val="top"/>
            <w:tcBorders>
              <w:top w:val="single" w:color="000000" w:sz="2" w:space="0"/>
            </w:tcBorders>
          </w:tcPr>
          <w:p>
            <w:pPr>
              <w:pStyle w:val="TableText"/>
              <w:ind w:left="104" w:right="29" w:hanging="1"/>
              <w:spacing w:before="73" w:line="301" w:lineRule="auto"/>
              <w:rPr/>
            </w:pPr>
            <w:r>
              <w:rPr>
                <w:b/>
                <w:bCs/>
              </w:rPr>
              <w:t>LO</w:t>
            </w:r>
            <w:r>
              <w:rPr>
                <w:b/>
                <w:bCs/>
                <w:spacing w:val="3"/>
              </w:rPr>
              <w:t>4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3"/>
              </w:rPr>
              <w:t>自主学习</w:t>
            </w:r>
            <w:r>
              <w:rPr>
                <w:spacing w:val="3"/>
              </w:rPr>
              <w:t>：能根据环境需要确定自己的学习目标，并主动地通过搜集信息、分析信息、</w:t>
            </w:r>
            <w:r>
              <w:rPr>
                <w:spacing w:val="9"/>
              </w:rPr>
              <w:t>讨论、实践、质疑、创造等方法来实现学习目标。</w:t>
            </w:r>
          </w:p>
          <w:p>
            <w:pPr>
              <w:pStyle w:val="TableText"/>
              <w:ind w:left="103" w:right="43"/>
              <w:spacing w:before="2" w:line="280" w:lineRule="auto"/>
              <w:jc w:val="both"/>
              <w:rPr/>
            </w:pPr>
            <w:r>
              <w:rPr>
                <w:spacing w:val="8"/>
              </w:rPr>
              <w:t>②能搜集、获取达到目标所需要的学习资源，实施学习计划、反思学习计划、持续改进，</w:t>
            </w:r>
            <w:r>
              <w:rPr>
                <w:spacing w:val="10"/>
              </w:rPr>
              <w:t>达到学习目标。地通过搜集信息、分析信息、讨论、实践、质</w:t>
            </w:r>
            <w:r>
              <w:rPr>
                <w:spacing w:val="9"/>
              </w:rPr>
              <w:t>疑、创造等方法来实现学</w:t>
            </w:r>
            <w:r>
              <w:rPr>
                <w:spacing w:val="-7"/>
              </w:rPr>
              <w:t>习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目标。</w:t>
            </w:r>
          </w:p>
        </w:tc>
      </w:tr>
    </w:tbl>
    <w:p>
      <w:pPr>
        <w:ind w:left="656"/>
        <w:spacing w:before="312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4"/>
        </w:rPr>
        <w:t>（三）毕业要求与课程目标的关系</w:t>
      </w:r>
    </w:p>
    <w:p>
      <w:pPr>
        <w:spacing w:line="170" w:lineRule="exact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91"/>
        <w:gridCol w:w="793"/>
        <w:gridCol w:w="784"/>
        <w:gridCol w:w="4750"/>
        <w:gridCol w:w="1361"/>
      </w:tblGrid>
      <w:tr>
        <w:trPr>
          <w:trHeight w:val="667" w:hRule="atLeast"/>
        </w:trPr>
        <w:tc>
          <w:tcPr>
            <w:tcW w:w="791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179"/>
              <w:spacing w:before="93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毕业</w:t>
            </w:r>
          </w:p>
          <w:p>
            <w:pPr>
              <w:ind w:left="174"/>
              <w:spacing w:before="20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要求</w:t>
            </w:r>
          </w:p>
        </w:tc>
        <w:tc>
          <w:tcPr>
            <w:tcW w:w="793" w:type="dxa"/>
            <w:vAlign w:val="top"/>
            <w:tcBorders>
              <w:top w:val="single" w:color="000000" w:sz="10" w:space="0"/>
            </w:tcBorders>
          </w:tcPr>
          <w:p>
            <w:pPr>
              <w:ind w:left="287" w:right="198" w:hanging="108"/>
              <w:spacing w:before="92" w:line="25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指标</w:t>
            </w:r>
            <w:r>
              <w:rPr>
                <w:rFonts w:ascii="SimHei" w:hAnsi="SimHei" w:eastAsia="SimHei" w:cs="SimHei"/>
                <w:sz w:val="20"/>
                <w:szCs w:val="20"/>
              </w:rPr>
              <w:t>点</w:t>
            </w:r>
          </w:p>
        </w:tc>
        <w:tc>
          <w:tcPr>
            <w:tcW w:w="784" w:type="dxa"/>
            <w:vAlign w:val="top"/>
            <w:tcBorders>
              <w:top w:val="single" w:color="000000" w:sz="10" w:space="0"/>
            </w:tcBorders>
          </w:tcPr>
          <w:p>
            <w:pPr>
              <w:ind w:left="286" w:right="188" w:hanging="99"/>
              <w:spacing w:before="93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支撑</w:t>
            </w:r>
            <w:r>
              <w:rPr>
                <w:rFonts w:ascii="SimHei" w:hAnsi="SimHei" w:eastAsia="SimHei" w:cs="SimHei"/>
                <w:sz w:val="20"/>
                <w:szCs w:val="20"/>
              </w:rPr>
              <w:t>度</w:t>
            </w:r>
          </w:p>
        </w:tc>
        <w:tc>
          <w:tcPr>
            <w:tcW w:w="4750" w:type="dxa"/>
            <w:vAlign w:val="top"/>
            <w:tcBorders>
              <w:top w:val="single" w:color="000000" w:sz="10" w:space="0"/>
            </w:tcBorders>
          </w:tcPr>
          <w:p>
            <w:pPr>
              <w:ind w:left="1963"/>
              <w:spacing w:before="227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课程目标</w:t>
            </w:r>
          </w:p>
        </w:tc>
        <w:tc>
          <w:tcPr>
            <w:tcW w:w="1361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378" w:right="137" w:hanging="213"/>
              <w:spacing w:before="93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对指标点的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贡献度</w:t>
            </w:r>
          </w:p>
        </w:tc>
      </w:tr>
      <w:tr>
        <w:trPr>
          <w:trHeight w:val="457" w:hRule="atLeast"/>
        </w:trPr>
        <w:tc>
          <w:tcPr>
            <w:tcW w:w="791" w:type="dxa"/>
            <w:vAlign w:val="top"/>
            <w:vMerge w:val="restart"/>
            <w:tcBorders>
              <w:left w:val="single" w:color="000000" w:sz="10" w:space="0"/>
              <w:bottom w:val="nil"/>
            </w:tcBorders>
          </w:tcPr>
          <w:p>
            <w:pPr>
              <w:spacing w:line="419" w:lineRule="auto"/>
              <w:rPr>
                <w:rFonts w:ascii="Arial"/>
                <w:sz w:val="21"/>
              </w:rPr>
            </w:pPr>
            <w:r/>
          </w:p>
          <w:p>
            <w:pPr>
              <w:ind w:left="17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LO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3"/>
              </w:rPr>
              <w:t>1</w:t>
            </w:r>
          </w:p>
        </w:tc>
        <w:tc>
          <w:tcPr>
            <w:tcW w:w="793" w:type="dxa"/>
            <w:vAlign w:val="top"/>
            <w:vMerge w:val="restart"/>
            <w:tcBorders>
              <w:bottom w:val="nil"/>
            </w:tcBorders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3"/>
              <w:spacing w:before="65" w:line="225" w:lineRule="auto"/>
              <w:rPr/>
            </w:pPr>
            <w:r>
              <w:rPr>
                <w:spacing w:val="2"/>
              </w:rPr>
              <w:t>⑤</w:t>
            </w:r>
          </w:p>
        </w:tc>
        <w:tc>
          <w:tcPr>
            <w:tcW w:w="784" w:type="dxa"/>
            <w:vAlign w:val="top"/>
            <w:vMerge w:val="restart"/>
            <w:tcBorders>
              <w:bottom w:val="nil"/>
            </w:tcBorders>
          </w:tcPr>
          <w:p>
            <w:pPr>
              <w:spacing w:line="422" w:lineRule="auto"/>
              <w:rPr>
                <w:rFonts w:ascii="Arial"/>
                <w:sz w:val="21"/>
              </w:rPr>
            </w:pPr>
            <w:r/>
          </w:p>
          <w:p>
            <w:pPr>
              <w:ind w:left="291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M</w:t>
            </w:r>
          </w:p>
        </w:tc>
        <w:tc>
          <w:tcPr>
            <w:tcW w:w="475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before="116" w:line="228" w:lineRule="auto"/>
              <w:jc w:val="right"/>
              <w:rPr/>
            </w:pPr>
            <w:r>
              <w:rPr>
                <w:spacing w:val="2"/>
              </w:rPr>
              <w:t>5.专业知识与德育元素自然和谐，明确爱国、诚信、</w:t>
            </w:r>
          </w:p>
          <w:p>
            <w:pPr>
              <w:pStyle w:val="TableText"/>
              <w:ind w:left="88"/>
              <w:spacing w:before="79" w:line="227" w:lineRule="auto"/>
              <w:rPr/>
            </w:pPr>
            <w:r>
              <w:rPr>
                <w:spacing w:val="8"/>
              </w:rPr>
              <w:t>敬业、友爱的精神，建立符合社会主义道德要求的</w:t>
            </w:r>
          </w:p>
          <w:p>
            <w:pPr>
              <w:pStyle w:val="TableText"/>
              <w:ind w:left="1966"/>
              <w:spacing w:before="78" w:line="226" w:lineRule="auto"/>
              <w:rPr/>
            </w:pPr>
            <w:r>
              <w:rPr>
                <w:spacing w:val="4"/>
              </w:rPr>
              <w:t>价值观。</w:t>
            </w:r>
          </w:p>
        </w:tc>
        <w:tc>
          <w:tcPr>
            <w:tcW w:w="136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497"/>
              <w:spacing w:before="124" w:line="268" w:lineRule="exact"/>
              <w:rPr/>
            </w:pPr>
            <w:r>
              <w:rPr>
                <w:spacing w:val="-1"/>
                <w:position w:val="1"/>
              </w:rPr>
              <w:t>100%</w:t>
            </w:r>
          </w:p>
        </w:tc>
      </w:tr>
      <w:tr>
        <w:trPr>
          <w:trHeight w:val="634" w:hRule="atLeast"/>
        </w:trPr>
        <w:tc>
          <w:tcPr>
            <w:tcW w:w="791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537"/>
              <w:spacing w:before="211" w:line="269" w:lineRule="exact"/>
              <w:rPr/>
            </w:pPr>
            <w:r>
              <w:rPr>
                <w:position w:val="1"/>
              </w:rPr>
              <w:t>20%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5"/>
          <w:footerReference w:type="default" r:id="rId6"/>
          <w:pgSz w:w="11906" w:h="16839"/>
          <w:pgMar w:top="716" w:right="1700" w:bottom="1152" w:left="1164" w:header="347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120"/>
        <w:rPr/>
      </w:pPr>
      <w:r/>
    </w:p>
    <w:p>
      <w:pPr>
        <w:spacing w:before="120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91"/>
        <w:gridCol w:w="793"/>
        <w:gridCol w:w="784"/>
        <w:gridCol w:w="4750"/>
        <w:gridCol w:w="1361"/>
      </w:tblGrid>
      <w:tr>
        <w:trPr>
          <w:trHeight w:val="459" w:hRule="atLeast"/>
        </w:trPr>
        <w:tc>
          <w:tcPr>
            <w:tcW w:w="791" w:type="dxa"/>
            <w:vAlign w:val="top"/>
            <w:vMerge w:val="restart"/>
            <w:tcBorders>
              <w:left w:val="single" w:color="000000" w:sz="10" w:space="0"/>
              <w:bottom w:val="nil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17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LO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3"/>
              </w:rPr>
              <w:t>2</w:t>
            </w:r>
          </w:p>
        </w:tc>
        <w:tc>
          <w:tcPr>
            <w:tcW w:w="793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3"/>
              <w:spacing w:before="65" w:line="225" w:lineRule="auto"/>
              <w:rPr/>
            </w:pPr>
            <w:r>
              <w:rPr>
                <w:spacing w:val="2"/>
              </w:rPr>
              <w:t>②</w:t>
            </w:r>
          </w:p>
        </w:tc>
        <w:tc>
          <w:tcPr>
            <w:tcW w:w="784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2"/>
              <w:spacing w:before="65" w:line="187" w:lineRule="auto"/>
              <w:rPr/>
            </w:pPr>
            <w:r>
              <w:rPr>
                <w:color w:val="0C0C0C"/>
                <w:spacing w:val="1"/>
              </w:rPr>
              <w:t>H</w:t>
            </w:r>
          </w:p>
        </w:tc>
        <w:tc>
          <w:tcPr>
            <w:tcW w:w="4750" w:type="dxa"/>
            <w:vAlign w:val="top"/>
          </w:tcPr>
          <w:p>
            <w:pPr>
              <w:pStyle w:val="TableText"/>
              <w:ind w:left="720"/>
              <w:spacing w:before="128" w:line="228" w:lineRule="auto"/>
              <w:rPr/>
            </w:pPr>
            <w:r>
              <w:rPr>
                <w:color w:val="0C0C0C"/>
                <w:spacing w:val="7"/>
              </w:rPr>
              <w:t>1.理解艺术设计史历史走向的概念。</w:t>
            </w:r>
          </w:p>
        </w:tc>
        <w:tc>
          <w:tcPr>
            <w:tcW w:w="136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537"/>
              <w:spacing w:before="128" w:line="268" w:lineRule="exact"/>
              <w:rPr/>
            </w:pPr>
            <w:r>
              <w:rPr>
                <w:position w:val="1"/>
              </w:rPr>
              <w:t>20%</w:t>
            </w:r>
          </w:p>
        </w:tc>
      </w:tr>
      <w:tr>
        <w:trPr>
          <w:trHeight w:val="455" w:hRule="atLeast"/>
        </w:trPr>
        <w:tc>
          <w:tcPr>
            <w:tcW w:w="791" w:type="dxa"/>
            <w:vAlign w:val="top"/>
            <w:vMerge w:val="continue"/>
            <w:tcBorders>
              <w:left w:val="single" w:color="000000" w:sz="10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50" w:type="dxa"/>
            <w:vAlign w:val="top"/>
          </w:tcPr>
          <w:p>
            <w:pPr>
              <w:pStyle w:val="TableText"/>
              <w:ind w:left="707"/>
              <w:spacing w:before="127" w:line="227" w:lineRule="auto"/>
              <w:rPr/>
            </w:pPr>
            <w:r>
              <w:rPr>
                <w:color w:val="0C0C0C"/>
                <w:spacing w:val="8"/>
              </w:rPr>
              <w:t>2.能够掌握艺术设计史的基本知识。</w:t>
            </w:r>
          </w:p>
        </w:tc>
        <w:tc>
          <w:tcPr>
            <w:tcW w:w="136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536"/>
              <w:spacing w:before="127" w:line="269" w:lineRule="exact"/>
              <w:rPr/>
            </w:pPr>
            <w:r>
              <w:rPr>
                <w:spacing w:val="1"/>
                <w:position w:val="1"/>
              </w:rPr>
              <w:t>60%</w:t>
            </w:r>
          </w:p>
        </w:tc>
      </w:tr>
      <w:tr>
        <w:trPr>
          <w:trHeight w:val="1087" w:hRule="atLeast"/>
        </w:trPr>
        <w:tc>
          <w:tcPr>
            <w:tcW w:w="791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50" w:type="dxa"/>
            <w:vAlign w:val="top"/>
          </w:tcPr>
          <w:p>
            <w:pPr>
              <w:pStyle w:val="TableText"/>
              <w:ind w:left="133"/>
              <w:spacing w:before="123" w:line="228" w:lineRule="auto"/>
              <w:rPr/>
            </w:pPr>
            <w:r>
              <w:rPr>
                <w:color w:val="0C0C0C"/>
                <w:spacing w:val="8"/>
              </w:rPr>
              <w:t>3. 能够将设计理论应用于实际情境，理解设计作</w:t>
            </w:r>
          </w:p>
          <w:p>
            <w:pPr>
              <w:pStyle w:val="TableText"/>
              <w:ind w:left="105"/>
              <w:spacing w:before="79" w:line="228" w:lineRule="auto"/>
              <w:rPr/>
            </w:pPr>
            <w:r>
              <w:rPr>
                <w:color w:val="0C0C0C"/>
                <w:spacing w:val="7"/>
              </w:rPr>
              <w:t>品背后的理论基础，从而更好地理解设计的目的和</w:t>
            </w:r>
          </w:p>
          <w:p>
            <w:pPr>
              <w:pStyle w:val="TableText"/>
              <w:ind w:left="2075"/>
              <w:spacing w:before="80" w:line="228" w:lineRule="auto"/>
              <w:rPr/>
            </w:pPr>
            <w:r>
              <w:rPr>
                <w:color w:val="0C0C0C"/>
                <w:spacing w:val="1"/>
              </w:rPr>
              <w:t>效果。</w:t>
            </w:r>
          </w:p>
        </w:tc>
        <w:tc>
          <w:tcPr>
            <w:tcW w:w="1361" w:type="dxa"/>
            <w:vAlign w:val="top"/>
            <w:tcBorders>
              <w:right w:val="single" w:color="000000" w:sz="10" w:space="0"/>
            </w:tcBorders>
          </w:tcPr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7"/>
              <w:spacing w:before="65" w:line="269" w:lineRule="exact"/>
              <w:rPr/>
            </w:pPr>
            <w:r>
              <w:rPr>
                <w:position w:val="1"/>
              </w:rPr>
              <w:t>20%</w:t>
            </w:r>
          </w:p>
        </w:tc>
      </w:tr>
      <w:tr>
        <w:trPr>
          <w:trHeight w:val="788" w:hRule="atLeast"/>
        </w:trPr>
        <w:tc>
          <w:tcPr>
            <w:tcW w:w="791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176"/>
              <w:spacing w:before="16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</w:rPr>
              <w:t>LO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b/>
                <w:bCs/>
                <w:spacing w:val="13"/>
              </w:rPr>
              <w:t>4</w:t>
            </w:r>
          </w:p>
        </w:tc>
        <w:tc>
          <w:tcPr>
            <w:tcW w:w="793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283"/>
              <w:spacing w:before="296" w:line="225" w:lineRule="auto"/>
              <w:rPr/>
            </w:pPr>
            <w:r>
              <w:rPr>
                <w:spacing w:val="2"/>
              </w:rPr>
              <w:t>②</w:t>
            </w:r>
          </w:p>
        </w:tc>
        <w:tc>
          <w:tcPr>
            <w:tcW w:w="784" w:type="dxa"/>
            <w:vAlign w:val="top"/>
            <w:tcBorders>
              <w:bottom w:val="single" w:color="000000" w:sz="10" w:space="0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323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L</w:t>
            </w:r>
          </w:p>
        </w:tc>
        <w:tc>
          <w:tcPr>
            <w:tcW w:w="4750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188"/>
              <w:spacing w:before="132" w:line="298" w:lineRule="auto"/>
              <w:rPr/>
            </w:pPr>
            <w:r>
              <w:rPr>
                <w:spacing w:val="6"/>
              </w:rPr>
              <w:t>4.具备获取专业前沿知识、技能的自主学习能力，</w:t>
            </w:r>
            <w:r>
              <w:rPr>
                <w:spacing w:val="8"/>
              </w:rPr>
              <w:t>达到目标所需要的学习资源的能力。</w:t>
            </w:r>
          </w:p>
        </w:tc>
        <w:tc>
          <w:tcPr>
            <w:tcW w:w="1361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ind w:left="497"/>
              <w:spacing w:before="296" w:line="268" w:lineRule="exact"/>
              <w:rPr/>
            </w:pPr>
            <w:r>
              <w:rPr>
                <w:spacing w:val="-1"/>
                <w:position w:val="1"/>
              </w:rPr>
              <w:t>100%</w:t>
            </w:r>
          </w:p>
        </w:tc>
      </w:tr>
    </w:tbl>
    <w:p>
      <w:pPr>
        <w:spacing w:line="418" w:lineRule="auto"/>
        <w:rPr>
          <w:rFonts w:ascii="Arial"/>
          <w:sz w:val="21"/>
        </w:rPr>
      </w:pPr>
      <w:r/>
    </w:p>
    <w:p>
      <w:pPr>
        <w:ind w:left="651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三、课程内容与教学设计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ind w:left="656"/>
        <w:spacing w:before="78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3"/>
        </w:rPr>
        <w:t>（一）各教学单元预期学习成果与教学内容</w:t>
      </w:r>
    </w:p>
    <w:p>
      <w:pPr>
        <w:spacing w:line="171" w:lineRule="exact"/>
        <w:rPr/>
      </w:pPr>
      <w:r/>
    </w:p>
    <w:tbl>
      <w:tblPr>
        <w:tblStyle w:val="TableNormal"/>
        <w:tblW w:w="8299" w:type="dxa"/>
        <w:tblInd w:w="525" w:type="dxa"/>
        <w:tblLayout w:type="fixed"/>
        <w:tblBorders>
          <w:left w:val="single" w:color="000000" w:sz="10" w:space="0"/>
          <w:bottom w:val="single" w:color="000000" w:sz="10" w:space="0"/>
          <w:right w:val="single" w:color="000000" w:sz="10" w:space="0"/>
          <w:top w:val="single" w:color="000000" w:sz="10" w:space="0"/>
        </w:tblBorders>
      </w:tblPr>
      <w:tblGrid>
        <w:gridCol w:w="8299"/>
      </w:tblGrid>
      <w:tr>
        <w:trPr>
          <w:trHeight w:val="9164" w:hRule="atLeast"/>
        </w:trPr>
        <w:tc>
          <w:tcPr>
            <w:tcW w:w="8299" w:type="dxa"/>
            <w:vAlign w:val="top"/>
          </w:tcPr>
          <w:p>
            <w:pPr>
              <w:pStyle w:val="TableText"/>
              <w:ind w:left="121"/>
              <w:spacing w:before="63" w:line="227" w:lineRule="auto"/>
              <w:rPr/>
            </w:pPr>
            <w:r>
              <w:rPr>
                <w:color w:val="0C0C0C"/>
                <w:spacing w:val="6"/>
              </w:rPr>
              <w:t>1.设计史的研究对象</w:t>
            </w:r>
          </w:p>
          <w:p>
            <w:pPr>
              <w:pStyle w:val="TableText"/>
              <w:ind w:left="108"/>
              <w:spacing w:before="80" w:line="228" w:lineRule="auto"/>
              <w:rPr/>
            </w:pPr>
            <w:r>
              <w:rPr>
                <w:color w:val="0C0C0C"/>
                <w:spacing w:val="8"/>
              </w:rPr>
              <w:t>2.工业设计产生的历史背景</w:t>
            </w:r>
          </w:p>
          <w:p>
            <w:pPr>
              <w:pStyle w:val="TableText"/>
              <w:ind w:left="109"/>
              <w:spacing w:before="76" w:line="228" w:lineRule="auto"/>
              <w:rPr/>
            </w:pPr>
            <w:r>
              <w:rPr>
                <w:color w:val="0C0C0C"/>
                <w:spacing w:val="8"/>
              </w:rPr>
              <w:t>3.工艺美术运动——工业设计的萌芽</w:t>
            </w:r>
          </w:p>
          <w:p>
            <w:pPr>
              <w:pStyle w:val="TableText"/>
              <w:ind w:left="104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4.新艺术运动——工业设计发展的初级阶段（一）</w:t>
            </w:r>
          </w:p>
          <w:p>
            <w:pPr>
              <w:pStyle w:val="TableText"/>
              <w:ind w:left="142"/>
              <w:spacing w:before="79" w:line="228" w:lineRule="auto"/>
              <w:rPr/>
            </w:pPr>
            <w:r>
              <w:rPr>
                <w:color w:val="0C0C0C"/>
                <w:spacing w:val="4"/>
              </w:rPr>
              <w:t>(1)法国的新艺术运动</w:t>
            </w:r>
          </w:p>
          <w:p>
            <w:pPr>
              <w:pStyle w:val="TableText"/>
              <w:ind w:left="142"/>
              <w:spacing w:before="80" w:line="228" w:lineRule="auto"/>
              <w:rPr/>
            </w:pPr>
            <w:r>
              <w:rPr>
                <w:color w:val="0C0C0C"/>
                <w:spacing w:val="4"/>
              </w:rPr>
              <w:t>(2)比利时的新艺术运动</w:t>
            </w:r>
          </w:p>
          <w:p>
            <w:pPr>
              <w:pStyle w:val="TableText"/>
              <w:ind w:left="142"/>
              <w:spacing w:before="79" w:line="228" w:lineRule="auto"/>
              <w:rPr/>
            </w:pPr>
            <w:r>
              <w:rPr>
                <w:color w:val="0C0C0C"/>
                <w:spacing w:val="6"/>
              </w:rPr>
              <w:t>(3)安东尼高迪与西班牙的新艺术运动</w:t>
            </w:r>
          </w:p>
          <w:p>
            <w:pPr>
              <w:pStyle w:val="TableText"/>
              <w:ind w:left="109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5.新艺术运动——工业设计发展的初级阶段（二）</w:t>
            </w:r>
          </w:p>
          <w:p>
            <w:pPr>
              <w:pStyle w:val="TableText"/>
              <w:ind w:left="115"/>
              <w:spacing w:before="78" w:line="227" w:lineRule="auto"/>
              <w:rPr/>
            </w:pPr>
            <w:r>
              <w:rPr>
                <w:color w:val="0C0C0C"/>
                <w:spacing w:val="14"/>
              </w:rPr>
              <w:t>（4）德国“青年风格</w:t>
            </w:r>
            <w:r>
              <w:rPr>
                <w:color w:val="0C0C0C"/>
                <w:spacing w:val="-70"/>
              </w:rPr>
              <w:t xml:space="preserve"> </w:t>
            </w:r>
            <w:r>
              <w:rPr>
                <w:color w:val="0C0C0C"/>
                <w:spacing w:val="14"/>
              </w:rPr>
              <w:t>”</w:t>
            </w:r>
          </w:p>
          <w:p>
            <w:pPr>
              <w:pStyle w:val="TableText"/>
              <w:ind w:left="115"/>
              <w:spacing w:before="81" w:line="226" w:lineRule="auto"/>
              <w:rPr/>
            </w:pPr>
            <w:r>
              <w:rPr>
                <w:color w:val="0C0C0C"/>
                <w:spacing w:val="8"/>
              </w:rPr>
              <w:t>（5）奥地利新艺术运动与维也纳分离派</w:t>
            </w:r>
          </w:p>
          <w:p>
            <w:pPr>
              <w:pStyle w:val="TableText"/>
              <w:ind w:left="115"/>
              <w:spacing w:before="81" w:line="227" w:lineRule="auto"/>
              <w:rPr/>
            </w:pPr>
            <w:r>
              <w:rPr>
                <w:color w:val="0C0C0C"/>
                <w:spacing w:val="8"/>
              </w:rPr>
              <w:t>（6）麦金托什与格拉斯哥学派</w:t>
            </w:r>
          </w:p>
          <w:p>
            <w:pPr>
              <w:pStyle w:val="TableText"/>
              <w:ind w:left="107"/>
              <w:spacing w:before="80" w:line="228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color w:val="0C0C0C"/>
                <w:spacing w:val="6"/>
              </w:rPr>
              <w:t>6.现代主义设计的发展</w:t>
            </w:r>
            <w:r>
              <w:rPr>
                <w:rFonts w:ascii="FangSong" w:hAnsi="FangSong" w:eastAsia="FangSong" w:cs="FangSong"/>
                <w:sz w:val="18"/>
                <w:szCs w:val="18"/>
                <w:spacing w:val="6"/>
              </w:rPr>
              <w:t>（一）</w:t>
            </w:r>
          </w:p>
          <w:p>
            <w:pPr>
              <w:pStyle w:val="TableText"/>
              <w:ind w:left="115"/>
              <w:spacing w:before="80" w:line="230" w:lineRule="auto"/>
              <w:rPr/>
            </w:pPr>
            <w:r>
              <w:rPr>
                <w:color w:val="0C0C0C"/>
                <w:spacing w:val="7"/>
              </w:rPr>
              <w:t>（1）德国工业联盟</w:t>
            </w:r>
          </w:p>
          <w:p>
            <w:pPr>
              <w:pStyle w:val="TableText"/>
              <w:ind w:left="115"/>
              <w:spacing w:before="77" w:line="228" w:lineRule="auto"/>
              <w:rPr/>
            </w:pPr>
            <w:r>
              <w:rPr>
                <w:color w:val="0C0C0C"/>
                <w:spacing w:val="7"/>
              </w:rPr>
              <w:t>（2）荷兰风格派运动</w:t>
            </w:r>
          </w:p>
          <w:p>
            <w:pPr>
              <w:pStyle w:val="TableText"/>
              <w:ind w:left="110"/>
              <w:spacing w:before="77" w:line="228" w:lineRule="auto"/>
              <w:rPr/>
            </w:pPr>
            <w:r>
              <w:rPr>
                <w:color w:val="0C0C0C"/>
                <w:spacing w:val="7"/>
              </w:rPr>
              <w:t>7.现代主义设计的发展（二）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（3）俄国构成主义与现代主义设计艺术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9"/>
              </w:rPr>
              <w:t>（4）现代主义设计大师的设计艺术活动与设计艺术</w:t>
            </w:r>
            <w:r>
              <w:rPr>
                <w:color w:val="0C0C0C"/>
                <w:spacing w:val="8"/>
              </w:rPr>
              <w:t>思想</w:t>
            </w:r>
          </w:p>
          <w:p>
            <w:pPr>
              <w:pStyle w:val="TableText"/>
              <w:ind w:left="106"/>
              <w:spacing w:before="80" w:line="227" w:lineRule="auto"/>
              <w:rPr/>
            </w:pPr>
            <w:r>
              <w:rPr>
                <w:color w:val="0C0C0C"/>
                <w:spacing w:val="8"/>
              </w:rPr>
              <w:t>8.包豪斯——现代主义设计发展的高峰</w:t>
            </w:r>
          </w:p>
          <w:p>
            <w:pPr>
              <w:pStyle w:val="TableText"/>
              <w:ind w:left="120" w:right="2930" w:hanging="14"/>
              <w:spacing w:before="82" w:line="264" w:lineRule="auto"/>
              <w:rPr/>
            </w:pPr>
            <w:r>
              <w:rPr>
                <w:color w:val="0C0C0C"/>
                <w:spacing w:val="9"/>
              </w:rPr>
              <w:t>9.装饰艺术运动——多元文化因素作用下的设计艺术风格</w:t>
            </w:r>
            <w:r>
              <w:rPr>
                <w:color w:val="0C0C0C"/>
                <w:spacing w:val="7"/>
              </w:rPr>
              <w:t>10.美国现代设计艺术的发展</w:t>
            </w:r>
          </w:p>
          <w:p>
            <w:pPr>
              <w:pStyle w:val="TableText"/>
              <w:ind w:left="121"/>
              <w:spacing w:before="77" w:line="228" w:lineRule="auto"/>
              <w:rPr/>
            </w:pPr>
            <w:r>
              <w:rPr>
                <w:color w:val="0C0C0C"/>
                <w:spacing w:val="7"/>
              </w:rPr>
              <w:t>11.战后美国设计艺术的发展</w:t>
            </w:r>
          </w:p>
          <w:p>
            <w:pPr>
              <w:pStyle w:val="TableText"/>
              <w:ind w:left="121"/>
              <w:spacing w:before="80" w:line="228" w:lineRule="auto"/>
              <w:rPr/>
            </w:pPr>
            <w:r>
              <w:rPr>
                <w:color w:val="0C0C0C"/>
                <w:spacing w:val="7"/>
              </w:rPr>
              <w:t>12.战后西方各国工业设计的发展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（1）德国战后工业设计的发展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（2）意大利现代设计艺术的发展</w:t>
            </w:r>
          </w:p>
          <w:p>
            <w:pPr>
              <w:pStyle w:val="TableText"/>
              <w:ind w:left="115"/>
              <w:spacing w:before="80" w:line="227" w:lineRule="auto"/>
              <w:rPr/>
            </w:pPr>
            <w:r>
              <w:rPr>
                <w:color w:val="0C0C0C"/>
                <w:spacing w:val="4"/>
              </w:rPr>
              <w:t>（3）</w:t>
            </w:r>
            <w:r>
              <w:rPr>
                <w:color w:val="0C0C0C"/>
                <w:spacing w:val="-44"/>
              </w:rPr>
              <w:t xml:space="preserve"> </w:t>
            </w:r>
            <w:r>
              <w:rPr>
                <w:color w:val="0C0C0C"/>
                <w:spacing w:val="4"/>
              </w:rPr>
              <w:t>日本现代设计艺术的发展</w:t>
            </w:r>
          </w:p>
          <w:p>
            <w:pPr>
              <w:pStyle w:val="TableText"/>
              <w:ind w:left="121"/>
              <w:spacing w:before="81" w:line="228" w:lineRule="auto"/>
              <w:rPr/>
            </w:pPr>
            <w:r>
              <w:rPr>
                <w:color w:val="0C0C0C"/>
                <w:spacing w:val="7"/>
              </w:rPr>
              <w:t>13.战后西方各国工业设计的发展</w:t>
            </w:r>
          </w:p>
          <w:p>
            <w:pPr>
              <w:pStyle w:val="TableText"/>
              <w:ind w:left="115"/>
              <w:spacing w:before="76" w:line="228" w:lineRule="auto"/>
              <w:rPr/>
            </w:pPr>
            <w:r>
              <w:rPr>
                <w:color w:val="0C0C0C"/>
                <w:spacing w:val="7"/>
              </w:rPr>
              <w:t>（4）英国现代设计艺术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（5）斯堪的纳维亚国家的现代设计艺术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1906" w:h="16839"/>
          <w:pgMar w:top="716" w:right="1700" w:bottom="1152" w:left="1164" w:header="347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120"/>
        <w:rPr/>
      </w:pPr>
      <w:r/>
    </w:p>
    <w:p>
      <w:pPr>
        <w:spacing w:before="120"/>
        <w:rPr/>
      </w:pPr>
      <w:r/>
    </w:p>
    <w:tbl>
      <w:tblPr>
        <w:tblStyle w:val="TableNormal"/>
        <w:tblW w:w="8299" w:type="dxa"/>
        <w:tblInd w:w="525" w:type="dxa"/>
        <w:tblLayout w:type="fixed"/>
        <w:tblBorders>
          <w:left w:val="single" w:color="000000" w:sz="10" w:space="0"/>
          <w:bottom w:val="single" w:color="000000" w:sz="10" w:space="0"/>
          <w:right w:val="single" w:color="000000" w:sz="10" w:space="0"/>
          <w:top w:val="single" w:color="000000" w:sz="10" w:space="0"/>
        </w:tblBorders>
      </w:tblPr>
      <w:tblGrid>
        <w:gridCol w:w="8299"/>
      </w:tblGrid>
      <w:tr>
        <w:trPr>
          <w:trHeight w:val="2290" w:hRule="atLeast"/>
        </w:trPr>
        <w:tc>
          <w:tcPr>
            <w:tcW w:w="8299" w:type="dxa"/>
            <w:vAlign w:val="top"/>
          </w:tcPr>
          <w:p>
            <w:pPr>
              <w:pStyle w:val="TableText"/>
              <w:ind w:left="115" w:right="2840" w:firstLine="5"/>
              <w:spacing w:before="63" w:line="264" w:lineRule="auto"/>
              <w:rPr/>
            </w:pPr>
            <w:r>
              <w:rPr>
                <w:color w:val="0C0C0C"/>
                <w:spacing w:val="8"/>
              </w:rPr>
              <w:t>14.设计艺术的多元化发展——后现代主义设计</w:t>
            </w:r>
            <w:r>
              <w:rPr>
                <w:color w:val="0C0C0C"/>
                <w:spacing w:val="7"/>
              </w:rPr>
              <w:t>艺术（一）</w:t>
            </w:r>
            <w:r>
              <w:rPr>
                <w:color w:val="0C0C0C"/>
              </w:rPr>
              <w:t xml:space="preserve"> </w:t>
            </w:r>
            <w:r>
              <w:rPr>
                <w:color w:val="0C0C0C"/>
                <w:spacing w:val="9"/>
              </w:rPr>
              <w:t>（1）现代主义设计艺术和后现代主义设计艺术的兴起</w:t>
            </w:r>
          </w:p>
          <w:p>
            <w:pPr>
              <w:pStyle w:val="TableText"/>
              <w:ind w:left="115"/>
              <w:spacing w:before="79" w:line="228" w:lineRule="auto"/>
              <w:rPr/>
            </w:pPr>
            <w:r>
              <w:rPr>
                <w:color w:val="0C0C0C"/>
                <w:spacing w:val="8"/>
              </w:rPr>
              <w:t>（2）后现代主义设计的理论探索</w:t>
            </w:r>
          </w:p>
          <w:p>
            <w:pPr>
              <w:pStyle w:val="TableText"/>
              <w:ind w:left="115" w:right="2840" w:firstLine="5"/>
              <w:spacing w:before="80" w:line="264" w:lineRule="auto"/>
              <w:rPr/>
            </w:pPr>
            <w:r>
              <w:rPr>
                <w:color w:val="0C0C0C"/>
                <w:spacing w:val="8"/>
              </w:rPr>
              <w:t>15.设计艺术的多元化发展——后现代主义设计</w:t>
            </w:r>
            <w:r>
              <w:rPr>
                <w:color w:val="0C0C0C"/>
                <w:spacing w:val="7"/>
              </w:rPr>
              <w:t>艺术（二）</w:t>
            </w:r>
            <w:r>
              <w:rPr>
                <w:color w:val="0C0C0C"/>
              </w:rPr>
              <w:t xml:space="preserve"> </w:t>
            </w:r>
            <w:r>
              <w:rPr>
                <w:color w:val="0C0C0C"/>
                <w:spacing w:val="7"/>
              </w:rPr>
              <w:t>（3）后现代主义建筑设计</w:t>
            </w:r>
          </w:p>
          <w:p>
            <w:pPr>
              <w:pStyle w:val="TableText"/>
              <w:ind w:left="115"/>
              <w:spacing w:before="77" w:line="228" w:lineRule="auto"/>
              <w:rPr/>
            </w:pPr>
            <w:r>
              <w:rPr>
                <w:color w:val="0C0C0C"/>
                <w:spacing w:val="8"/>
              </w:rPr>
              <w:t>（4）后现代主义与产品设计</w:t>
            </w:r>
          </w:p>
          <w:p>
            <w:pPr>
              <w:pStyle w:val="TableText"/>
              <w:ind w:left="121"/>
              <w:spacing w:before="80" w:line="228" w:lineRule="auto"/>
              <w:rPr/>
            </w:pPr>
            <w:r>
              <w:rPr>
                <w:color w:val="0C0C0C"/>
                <w:spacing w:val="4"/>
              </w:rPr>
              <w:t>16.总结与复习</w:t>
            </w:r>
          </w:p>
        </w:tc>
      </w:tr>
    </w:tbl>
    <w:p>
      <w:pPr>
        <w:ind w:left="656"/>
        <w:spacing w:before="231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3"/>
        </w:rPr>
        <w:t>（二）教学单元对课程目标的支撑关系</w:t>
      </w:r>
    </w:p>
    <w:p>
      <w:pPr>
        <w:spacing w:line="170" w:lineRule="exact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71"/>
        <w:gridCol w:w="812"/>
        <w:gridCol w:w="1096"/>
        <w:gridCol w:w="1097"/>
        <w:gridCol w:w="1096"/>
        <w:gridCol w:w="1096"/>
        <w:gridCol w:w="1111"/>
      </w:tblGrid>
      <w:tr>
        <w:trPr>
          <w:trHeight w:val="917" w:hRule="atLeast"/>
        </w:trPr>
        <w:tc>
          <w:tcPr>
            <w:tcW w:w="2171" w:type="dxa"/>
            <w:vAlign w:val="top"/>
            <w:tcBorders>
              <w:left w:val="single" w:color="000000" w:sz="10" w:space="0"/>
              <w:top w:val="single" w:color="000000" w:sz="10" w:space="0"/>
              <w:tl2br w:val="single" w:color="000000" w:sz="4" w:space="0"/>
            </w:tcBorders>
          </w:tcPr>
          <w:p>
            <w:pPr>
              <w:ind w:left="80" w:right="91" w:firstLine="1151"/>
              <w:spacing w:before="94" w:line="37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课程目标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教学单元</w:t>
            </w:r>
          </w:p>
        </w:tc>
        <w:tc>
          <w:tcPr>
            <w:tcW w:w="812" w:type="dxa"/>
            <w:vAlign w:val="top"/>
            <w:tcBorders>
              <w:top w:val="single" w:color="000000" w:sz="10" w:space="0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362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1096" w:type="dxa"/>
            <w:vAlign w:val="top"/>
            <w:tcBorders>
              <w:top w:val="single" w:color="000000" w:sz="10" w:space="0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491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1097" w:type="dxa"/>
            <w:vAlign w:val="top"/>
            <w:tcBorders>
              <w:top w:val="single" w:color="000000" w:sz="10" w:space="0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497"/>
              <w:spacing w:before="57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3</w:t>
            </w:r>
          </w:p>
        </w:tc>
        <w:tc>
          <w:tcPr>
            <w:tcW w:w="1096" w:type="dxa"/>
            <w:vAlign w:val="top"/>
            <w:tcBorders>
              <w:top w:val="single" w:color="000000" w:sz="10" w:space="0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495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2"/>
              </w:rPr>
              <w:t>4</w:t>
            </w:r>
          </w:p>
        </w:tc>
        <w:tc>
          <w:tcPr>
            <w:tcW w:w="1096" w:type="dxa"/>
            <w:vAlign w:val="top"/>
            <w:tcBorders>
              <w:top w:val="single" w:color="000000" w:sz="10" w:space="0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505"/>
              <w:spacing w:before="57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2"/>
              </w:rPr>
              <w:t>5</w:t>
            </w:r>
          </w:p>
        </w:tc>
        <w:tc>
          <w:tcPr>
            <w:tcW w:w="1111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505"/>
              <w:spacing w:before="57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6</w:t>
            </w:r>
          </w:p>
        </w:tc>
      </w:tr>
      <w:tr>
        <w:trPr>
          <w:trHeight w:val="459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94"/>
              <w:spacing w:before="132" w:line="222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1.设计史的研究对象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24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1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5" w:right="101" w:hanging="3"/>
              <w:spacing w:before="131" w:line="323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2.工业设计产生的历史背</w:t>
            </w:r>
            <w:r>
              <w:rPr>
                <w:rFonts w:ascii="FangSong" w:hAnsi="FangSong" w:eastAsia="FangSong" w:cs="FangSong"/>
                <w:sz w:val="18"/>
                <w:szCs w:val="18"/>
              </w:rPr>
              <w:t>景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27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6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6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6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1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5" w:right="101" w:hanging="1"/>
              <w:spacing w:before="131" w:line="323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3.工艺美术运动——工业</w:t>
            </w:r>
            <w:r>
              <w:rPr>
                <w:rFonts w:ascii="FangSong" w:hAnsi="FangSong" w:eastAsia="FangSong" w:cs="FangSong"/>
                <w:sz w:val="18"/>
                <w:szCs w:val="18"/>
                <w:spacing w:val="-3"/>
              </w:rPr>
              <w:t>设计的萌芽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27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5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5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5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6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5" w:right="101" w:hanging="6"/>
              <w:spacing w:before="132" w:line="333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4.新艺术运动——工业设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计发展的初级阶段</w:t>
            </w:r>
          </w:p>
          <w:p>
            <w:pPr>
              <w:ind w:left="112"/>
              <w:spacing w:line="224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(1)</w:t>
            </w:r>
            <w:r>
              <w:rPr>
                <w:rFonts w:ascii="FangSong" w:hAnsi="FangSong" w:eastAsia="FangSong" w:cs="FangSong"/>
                <w:sz w:val="18"/>
                <w:szCs w:val="18"/>
                <w:spacing w:val="-48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(2)</w:t>
            </w:r>
            <w:r>
              <w:rPr>
                <w:rFonts w:ascii="FangSong" w:hAnsi="FangSong" w:eastAsia="FangSong" w:cs="FangSong"/>
                <w:sz w:val="18"/>
                <w:szCs w:val="18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(3)</w:t>
            </w:r>
          </w:p>
        </w:tc>
        <w:tc>
          <w:tcPr>
            <w:tcW w:w="812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3"/>
              <w:spacing w:before="65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7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6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5" w:right="15" w:hanging="1"/>
              <w:spacing w:before="132" w:line="334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5.新艺术运动——工业设</w:t>
            </w:r>
            <w:r>
              <w:rPr>
                <w:rFonts w:ascii="FangSong" w:hAnsi="FangSong" w:eastAsia="FangSong" w:cs="FangSong"/>
                <w:sz w:val="18"/>
                <w:szCs w:val="18"/>
                <w:spacing w:val="-8"/>
              </w:rPr>
              <w:t>计发展的初级阶段（4</w:t>
            </w:r>
            <w:r>
              <w:rPr>
                <w:rFonts w:ascii="FangSong" w:hAnsi="FangSong" w:eastAsia="FangSong" w:cs="FangSong"/>
                <w:sz w:val="18"/>
                <w:szCs w:val="18"/>
                <w:spacing w:val="-34"/>
                <w:w w:val="65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-8"/>
              </w:rPr>
              <w:t>5）</w:t>
            </w:r>
          </w:p>
          <w:p>
            <w:pPr>
              <w:ind w:left="91"/>
              <w:spacing w:line="236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6"/>
              </w:rPr>
              <w:t>（6）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1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6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2"/>
              <w:spacing w:before="133" w:line="222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6.</w:t>
            </w: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现代主义设计发展</w:t>
            </w:r>
          </w:p>
          <w:p>
            <w:pPr>
              <w:ind w:left="91"/>
              <w:spacing w:before="109" w:line="223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（一</w:t>
            </w:r>
            <w:r>
              <w:rPr>
                <w:rFonts w:ascii="FangSong" w:hAnsi="FangSong" w:eastAsia="FangSong" w:cs="FangSong"/>
                <w:sz w:val="18"/>
                <w:szCs w:val="18"/>
                <w:spacing w:val="-38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1）德国工业联盟</w:t>
            </w:r>
          </w:p>
          <w:p>
            <w:pPr>
              <w:ind w:left="91"/>
              <w:spacing w:before="108" w:line="221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（2）荷兰风格派运动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74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91" w:right="89" w:hanging="6"/>
              <w:spacing w:before="133" w:line="335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7.</w:t>
            </w: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现代主义设计的发展</w:t>
            </w:r>
            <w:r>
              <w:rPr>
                <w:rFonts w:ascii="FangSong" w:hAnsi="FangSong" w:eastAsia="FangSong" w:cs="FangSong"/>
                <w:sz w:val="18"/>
                <w:szCs w:val="18"/>
              </w:rPr>
              <w:t>（二</w:t>
            </w:r>
            <w:r>
              <w:rPr>
                <w:rFonts w:ascii="FangSong" w:hAnsi="FangSong" w:eastAsia="FangSong" w:cs="FangSong"/>
                <w:sz w:val="18"/>
                <w:szCs w:val="18"/>
                <w:spacing w:val="-48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</w:rPr>
              <w:t>3）俄国构成主义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与现代主义设计艺术</w:t>
            </w:r>
          </w:p>
          <w:p>
            <w:pPr>
              <w:ind w:left="85" w:right="89" w:firstLine="5"/>
              <w:spacing w:before="2" w:line="324" w:lineRule="auto"/>
              <w:jc w:val="both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8"/>
              </w:rPr>
              <w:t>（4）现代主义设计大师的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设计艺术活动与设计艺术</w:t>
            </w:r>
            <w:r>
              <w:rPr>
                <w:rFonts w:ascii="FangSong" w:hAnsi="FangSong" w:eastAsia="FangSong" w:cs="FangSong"/>
                <w:sz w:val="18"/>
                <w:szCs w:val="18"/>
                <w:spacing w:val="-6"/>
              </w:rPr>
              <w:t>思想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1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ind w:left="85" w:right="252" w:hanging="2"/>
              <w:spacing w:before="120" w:line="311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color w:val="0C0C0C"/>
                <w:spacing w:val="-1"/>
              </w:rPr>
              <w:t>8.</w:t>
            </w: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包豪斯——现代主义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设计发展的高峰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20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20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20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20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9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5" w:right="101" w:hanging="4"/>
              <w:spacing w:before="135" w:line="326" w:lineRule="auto"/>
              <w:jc w:val="both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1"/>
              </w:rPr>
              <w:t>9.装饰艺术运动——多元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文化因素作用下的设计艺</w:t>
            </w:r>
            <w:r>
              <w:rPr>
                <w:rFonts w:ascii="FangSong" w:hAnsi="FangSong" w:eastAsia="FangSong" w:cs="FangSong"/>
                <w:sz w:val="18"/>
                <w:szCs w:val="18"/>
                <w:spacing w:val="-4"/>
              </w:rPr>
              <w:t>术风格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rPr/>
      </w:pPr>
      <w:r/>
    </w:p>
    <w:p>
      <w:pPr>
        <w:sectPr>
          <w:footerReference w:type="default" r:id="rId8"/>
          <w:pgSz w:w="11906" w:h="16839"/>
          <w:pgMar w:top="716" w:right="1700" w:bottom="1151" w:left="1164" w:header="347" w:footer="987" w:gutter="0"/>
        </w:sectPr>
        <w:rPr/>
      </w:pPr>
    </w:p>
    <w:p>
      <w:pPr>
        <w:spacing w:before="120"/>
        <w:rPr/>
      </w:pPr>
      <w:r/>
    </w:p>
    <w:p>
      <w:pPr>
        <w:spacing w:before="120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71"/>
        <w:gridCol w:w="812"/>
        <w:gridCol w:w="1096"/>
        <w:gridCol w:w="1097"/>
        <w:gridCol w:w="1096"/>
        <w:gridCol w:w="1096"/>
        <w:gridCol w:w="1111"/>
      </w:tblGrid>
      <w:tr>
        <w:trPr>
          <w:trHeight w:val="868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91" w:right="192" w:firstLine="2"/>
              <w:spacing w:before="135" w:line="336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10.美国现代设计艺术的</w:t>
            </w:r>
            <w:r>
              <w:rPr>
                <w:rFonts w:ascii="FangSong" w:hAnsi="FangSong" w:eastAsia="FangSong" w:cs="FangSong"/>
                <w:sz w:val="18"/>
                <w:szCs w:val="18"/>
                <w:spacing w:val="-9"/>
              </w:rPr>
              <w:t>发展</w:t>
            </w: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7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ind w:left="511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</w:tr>
      <w:tr>
        <w:trPr>
          <w:trHeight w:val="768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91" w:right="192" w:firstLine="2"/>
              <w:spacing w:before="134" w:line="320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11.战后美国设计艺术的</w:t>
            </w:r>
            <w:r>
              <w:rPr>
                <w:rFonts w:ascii="FangSong" w:hAnsi="FangSong" w:eastAsia="FangSong" w:cs="FangSong"/>
                <w:sz w:val="18"/>
                <w:szCs w:val="18"/>
                <w:spacing w:val="-9"/>
              </w:rPr>
              <w:t>发展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1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67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6" w:right="29" w:firstLine="7"/>
              <w:spacing w:before="136" w:line="279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12.战后西方各国工业设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计的发展（1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2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3）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21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68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6" w:right="101" w:firstLine="7"/>
              <w:spacing w:before="139" w:line="279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4"/>
              </w:rPr>
              <w:t>13.</w:t>
            </w:r>
            <w:r>
              <w:rPr>
                <w:rFonts w:ascii="FangSong" w:hAnsi="FangSong" w:eastAsia="FangSong" w:cs="FangSong"/>
                <w:sz w:val="18"/>
                <w:szCs w:val="18"/>
                <w:spacing w:val="27"/>
              </w:rPr>
              <w:t xml:space="preserve"> </w:t>
            </w:r>
            <w:r>
              <w:rPr>
                <w:rFonts w:ascii="FangSong" w:hAnsi="FangSong" w:eastAsia="FangSong" w:cs="FangSong"/>
                <w:sz w:val="18"/>
                <w:szCs w:val="18"/>
                <w:spacing w:val="-4"/>
              </w:rPr>
              <w:t>战后西方各国工业设</w:t>
            </w:r>
            <w:r>
              <w:rPr>
                <w:rFonts w:ascii="FangSong" w:hAnsi="FangSong" w:eastAsia="FangSong" w:cs="FangSong"/>
                <w:sz w:val="18"/>
                <w:szCs w:val="18"/>
                <w:spacing w:val="1"/>
              </w:rPr>
              <w:t>计的发展（4</w:t>
            </w:r>
            <w:r>
              <w:rPr>
                <w:rFonts w:ascii="FangSong" w:hAnsi="FangSong" w:eastAsia="FangSong" w:cs="FangSong"/>
                <w:sz w:val="18"/>
                <w:szCs w:val="18"/>
                <w:spacing w:val="-12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1"/>
              </w:rPr>
              <w:t>5）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2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2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2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27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2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6" w:right="101" w:firstLine="7"/>
              <w:spacing w:before="145" w:line="320" w:lineRule="auto"/>
              <w:jc w:val="both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14.设计艺术的多元化发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展——后现代主义设计艺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术（1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2）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2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2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2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29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92" w:hRule="atLeast"/>
        </w:trPr>
        <w:tc>
          <w:tcPr>
            <w:tcW w:w="2171" w:type="dxa"/>
            <w:vAlign w:val="top"/>
            <w:tcBorders>
              <w:left w:val="single" w:color="000000" w:sz="10" w:space="0"/>
            </w:tcBorders>
          </w:tcPr>
          <w:p>
            <w:pPr>
              <w:ind w:left="86" w:right="101" w:firstLine="7"/>
              <w:spacing w:before="148" w:line="319" w:lineRule="auto"/>
              <w:jc w:val="both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15.设计艺术的多元化发</w:t>
            </w:r>
            <w:r>
              <w:rPr>
                <w:rFonts w:ascii="FangSong" w:hAnsi="FangSong" w:eastAsia="FangSong" w:cs="FangSong"/>
                <w:sz w:val="18"/>
                <w:szCs w:val="18"/>
                <w:spacing w:val="-2"/>
              </w:rPr>
              <w:t>展——后现代主义设计艺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术（3</w:t>
            </w:r>
            <w:r>
              <w:rPr>
                <w:rFonts w:ascii="FangSong" w:hAnsi="FangSong" w:eastAsia="FangSong" w:cs="FangSong"/>
                <w:sz w:val="18"/>
                <w:szCs w:val="18"/>
                <w:spacing w:val="-13"/>
              </w:rPr>
              <w:t>）（</w:t>
            </w:r>
            <w:r>
              <w:rPr>
                <w:rFonts w:ascii="FangSong" w:hAnsi="FangSong" w:eastAsia="FangSong" w:cs="FangSong"/>
                <w:sz w:val="18"/>
                <w:szCs w:val="18"/>
                <w:spacing w:val="2"/>
              </w:rPr>
              <w:t>4）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353"/>
              <w:spacing w:before="134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499"/>
              <w:spacing w:before="134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7" w:type="dxa"/>
            <w:vAlign w:val="top"/>
          </w:tcPr>
          <w:p>
            <w:pPr>
              <w:pStyle w:val="TableText"/>
              <w:ind w:left="502"/>
              <w:spacing w:before="134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504"/>
              <w:spacing w:before="134" w:line="266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1" w:hRule="atLeast"/>
        </w:trPr>
        <w:tc>
          <w:tcPr>
            <w:tcW w:w="2171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94"/>
              <w:spacing w:before="153" w:line="224" w:lineRule="auto"/>
              <w:rPr>
                <w:rFonts w:ascii="FangSong" w:hAnsi="FangSong" w:eastAsia="FangSong" w:cs="FangSong"/>
                <w:sz w:val="18"/>
                <w:szCs w:val="18"/>
              </w:rPr>
            </w:pPr>
            <w:r>
              <w:rPr>
                <w:rFonts w:ascii="FangSong" w:hAnsi="FangSong" w:eastAsia="FangSong" w:cs="FangSong"/>
                <w:sz w:val="18"/>
                <w:szCs w:val="18"/>
                <w:spacing w:val="-3"/>
              </w:rPr>
              <w:t>16.总结与复习</w:t>
            </w:r>
          </w:p>
        </w:tc>
        <w:tc>
          <w:tcPr>
            <w:tcW w:w="812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7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502"/>
              <w:spacing w:before="13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504"/>
              <w:spacing w:before="138" w:line="267" w:lineRule="exact"/>
              <w:rPr/>
            </w:pPr>
            <w:r>
              <w:rPr>
                <w:position w:val="1"/>
              </w:rPr>
              <w:t>√</w:t>
            </w:r>
          </w:p>
        </w:tc>
        <w:tc>
          <w:tcPr>
            <w:tcW w:w="1096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1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spacing w:line="394" w:lineRule="auto"/>
        <w:rPr/>
      </w:pPr>
      <w:r/>
    </w:p>
    <w:p>
      <w:pPr>
        <w:ind w:left="656"/>
        <w:spacing w:before="78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4"/>
        </w:rPr>
        <w:t>（三）课程教学方法与学时分配</w:t>
      </w:r>
    </w:p>
    <w:p>
      <w:pPr>
        <w:spacing w:line="171" w:lineRule="exact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80"/>
        <w:gridCol w:w="2747"/>
        <w:gridCol w:w="1733"/>
        <w:gridCol w:w="723"/>
        <w:gridCol w:w="667"/>
        <w:gridCol w:w="729"/>
      </w:tblGrid>
      <w:tr>
        <w:trPr>
          <w:trHeight w:val="347" w:hRule="atLeast"/>
        </w:trPr>
        <w:tc>
          <w:tcPr>
            <w:tcW w:w="1880" w:type="dxa"/>
            <w:vAlign w:val="top"/>
            <w:vMerge w:val="restart"/>
            <w:tcBorders>
              <w:left w:val="single" w:color="000000" w:sz="10" w:space="0"/>
              <w:top w:val="single" w:color="000000" w:sz="10" w:space="0"/>
              <w:bottom w:val="nil"/>
            </w:tcBorders>
          </w:tcPr>
          <w:p>
            <w:pPr>
              <w:ind w:left="512"/>
              <w:spacing w:before="24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教学单元</w:t>
            </w:r>
          </w:p>
        </w:tc>
        <w:tc>
          <w:tcPr>
            <w:tcW w:w="2747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850"/>
              <w:spacing w:before="24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教与学方式</w:t>
            </w:r>
          </w:p>
        </w:tc>
        <w:tc>
          <w:tcPr>
            <w:tcW w:w="1733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457"/>
              <w:spacing w:before="244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考核方式</w:t>
            </w:r>
          </w:p>
        </w:tc>
        <w:tc>
          <w:tcPr>
            <w:tcW w:w="2119" w:type="dxa"/>
            <w:vAlign w:val="top"/>
            <w:gridSpan w:val="3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653"/>
              <w:spacing w:before="68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学时分配</w:t>
            </w:r>
          </w:p>
        </w:tc>
      </w:tr>
      <w:tr>
        <w:trPr>
          <w:trHeight w:val="343" w:hRule="atLeast"/>
        </w:trPr>
        <w:tc>
          <w:tcPr>
            <w:tcW w:w="1880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4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3" w:type="dxa"/>
            <w:vAlign w:val="top"/>
          </w:tcPr>
          <w:p>
            <w:pPr>
              <w:ind w:left="163"/>
              <w:spacing w:before="66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理论</w:t>
            </w:r>
          </w:p>
        </w:tc>
        <w:tc>
          <w:tcPr>
            <w:tcW w:w="667" w:type="dxa"/>
            <w:vAlign w:val="top"/>
          </w:tcPr>
          <w:p>
            <w:pPr>
              <w:ind w:left="143"/>
              <w:spacing w:before="67" w:line="22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实践</w:t>
            </w:r>
          </w:p>
        </w:tc>
        <w:tc>
          <w:tcPr>
            <w:tcW w:w="729" w:type="dxa"/>
            <w:vAlign w:val="top"/>
            <w:tcBorders>
              <w:right w:val="single" w:color="000000" w:sz="10" w:space="0"/>
            </w:tcBorders>
          </w:tcPr>
          <w:p>
            <w:pPr>
              <w:ind w:left="172"/>
              <w:spacing w:before="67" w:line="23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小计</w:t>
            </w:r>
          </w:p>
        </w:tc>
      </w:tr>
      <w:tr>
        <w:trPr>
          <w:trHeight w:val="1359" w:hRule="atLeast"/>
        </w:trPr>
        <w:tc>
          <w:tcPr>
            <w:tcW w:w="1880" w:type="dxa"/>
            <w:vAlign w:val="top"/>
            <w:tcBorders>
              <w:left w:val="single" w:color="000000" w:sz="10" w:space="0"/>
            </w:tcBorders>
          </w:tcPr>
          <w:p>
            <w:pPr>
              <w:spacing w:line="3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4" w:right="100" w:hanging="418"/>
              <w:spacing w:before="65" w:line="254" w:lineRule="auto"/>
              <w:rPr/>
            </w:pPr>
            <w:r>
              <w:rPr>
                <w:spacing w:val="8"/>
              </w:rPr>
              <w:t>现代设计的前奏—</w:t>
            </w:r>
            <w:r>
              <w:rPr>
                <w:spacing w:val="7"/>
              </w:rPr>
              <w:t>三大运动</w:t>
            </w:r>
          </w:p>
        </w:tc>
        <w:tc>
          <w:tcPr>
            <w:tcW w:w="2747" w:type="dxa"/>
            <w:vAlign w:val="top"/>
          </w:tcPr>
          <w:p>
            <w:pPr>
              <w:pStyle w:val="TableText"/>
              <w:ind w:left="83" w:right="147" w:firstLine="1"/>
              <w:spacing w:before="38" w:line="242" w:lineRule="auto"/>
              <w:jc w:val="both"/>
              <w:rPr/>
            </w:pPr>
            <w:r>
              <w:rPr>
                <w:spacing w:val="9"/>
              </w:rPr>
              <w:t>提高具备设计素养与审美能</w:t>
            </w:r>
            <w:r>
              <w:rPr>
                <w:spacing w:val="9"/>
              </w:rPr>
              <w:t>力。掌握基础造型、设计基</w:t>
            </w:r>
            <w:r>
              <w:rPr>
                <w:spacing w:val="9"/>
              </w:rPr>
              <w:t>础、设计原理、美学素养等</w:t>
            </w:r>
            <w:r>
              <w:rPr>
                <w:spacing w:val="9"/>
              </w:rPr>
              <w:t>知识要点，提高艺术设计审</w:t>
            </w:r>
            <w:r>
              <w:rPr>
                <w:spacing w:val="7"/>
              </w:rPr>
              <w:t>美能力和创造力。</w:t>
            </w:r>
          </w:p>
        </w:tc>
        <w:tc>
          <w:tcPr>
            <w:tcW w:w="173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66"/>
              <w:spacing w:before="65" w:line="228" w:lineRule="auto"/>
              <w:rPr/>
            </w:pPr>
            <w:r>
              <w:rPr>
                <w:spacing w:val="4"/>
              </w:rPr>
              <w:t>考查</w:t>
            </w:r>
          </w:p>
        </w:tc>
        <w:tc>
          <w:tcPr>
            <w:tcW w:w="723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323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66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92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vAlign w:val="top"/>
            <w:tcBorders>
              <w:right w:val="single" w:color="000000" w:sz="10" w:space="0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286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11</w:t>
            </w:r>
          </w:p>
        </w:tc>
      </w:tr>
      <w:tr>
        <w:trPr>
          <w:trHeight w:val="817" w:hRule="atLeast"/>
        </w:trPr>
        <w:tc>
          <w:tcPr>
            <w:tcW w:w="188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ind w:left="623" w:right="100" w:hanging="527"/>
              <w:spacing w:before="179" w:line="252" w:lineRule="auto"/>
              <w:rPr/>
            </w:pPr>
            <w:r>
              <w:rPr>
                <w:spacing w:val="8"/>
              </w:rPr>
              <w:t>现代主义设计的典</w:t>
            </w:r>
            <w:r>
              <w:rPr>
                <w:spacing w:val="4"/>
              </w:rPr>
              <w:t>型再现</w:t>
            </w:r>
          </w:p>
        </w:tc>
        <w:tc>
          <w:tcPr>
            <w:tcW w:w="2747" w:type="dxa"/>
            <w:vAlign w:val="top"/>
          </w:tcPr>
          <w:p>
            <w:pPr>
              <w:pStyle w:val="TableText"/>
              <w:ind w:left="83" w:right="147" w:firstLine="5"/>
              <w:spacing w:before="43" w:line="235" w:lineRule="auto"/>
              <w:jc w:val="both"/>
              <w:rPr/>
            </w:pPr>
            <w:r>
              <w:rPr>
                <w:spacing w:val="8"/>
              </w:rPr>
              <w:t>具备一定的信息素养，并能</w:t>
            </w:r>
            <w:r>
              <w:rPr>
                <w:spacing w:val="9"/>
              </w:rPr>
              <w:t>在学习中应用信息技术对史</w:t>
            </w:r>
            <w:r>
              <w:rPr>
                <w:spacing w:val="7"/>
              </w:rPr>
              <w:t>料进行全新的再现。</w:t>
            </w:r>
          </w:p>
        </w:tc>
        <w:tc>
          <w:tcPr>
            <w:tcW w:w="1733" w:type="dxa"/>
            <w:vAlign w:val="top"/>
          </w:tcPr>
          <w:p>
            <w:pPr>
              <w:pStyle w:val="TableText"/>
              <w:ind w:left="666"/>
              <w:spacing w:before="41" w:line="228" w:lineRule="auto"/>
              <w:rPr/>
            </w:pPr>
            <w:r>
              <w:rPr>
                <w:spacing w:val="4"/>
              </w:rPr>
              <w:t>考查</w:t>
            </w:r>
          </w:p>
        </w:tc>
        <w:tc>
          <w:tcPr>
            <w:tcW w:w="723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57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67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29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29" w:type="dxa"/>
            <w:vAlign w:val="top"/>
            <w:tcBorders>
              <w:right w:val="single" w:color="000000" w:sz="10" w:space="0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28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11</w:t>
            </w:r>
          </w:p>
        </w:tc>
      </w:tr>
      <w:tr>
        <w:trPr>
          <w:trHeight w:val="817" w:hRule="atLeast"/>
        </w:trPr>
        <w:tc>
          <w:tcPr>
            <w:tcW w:w="1880" w:type="dxa"/>
            <w:vAlign w:val="top"/>
            <w:tcBorders>
              <w:left w:val="single" w:color="000000" w:sz="10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65" w:line="228" w:lineRule="auto"/>
              <w:rPr/>
            </w:pPr>
            <w:r>
              <w:rPr>
                <w:spacing w:val="7"/>
              </w:rPr>
              <w:t>设计的多元化</w:t>
            </w:r>
          </w:p>
        </w:tc>
        <w:tc>
          <w:tcPr>
            <w:tcW w:w="2747" w:type="dxa"/>
            <w:vAlign w:val="top"/>
          </w:tcPr>
          <w:p>
            <w:pPr>
              <w:pStyle w:val="TableText"/>
              <w:ind w:left="87" w:right="147"/>
              <w:spacing w:before="49" w:line="233" w:lineRule="auto"/>
              <w:jc w:val="both"/>
              <w:rPr/>
            </w:pPr>
            <w:r>
              <w:rPr>
                <w:spacing w:val="8"/>
              </w:rPr>
              <w:t>具有基本的文化表达沟通能</w:t>
            </w:r>
            <w:r>
              <w:rPr>
                <w:spacing w:val="8"/>
              </w:rPr>
              <w:t>力与跨文化理解能力，有国</w:t>
            </w:r>
            <w:r>
              <w:rPr>
                <w:spacing w:val="8"/>
              </w:rPr>
              <w:t>际竞争与合作的意识</w:t>
            </w:r>
          </w:p>
        </w:tc>
        <w:tc>
          <w:tcPr>
            <w:tcW w:w="1733" w:type="dxa"/>
            <w:vAlign w:val="top"/>
          </w:tcPr>
          <w:p>
            <w:pPr>
              <w:pStyle w:val="TableText"/>
              <w:ind w:left="666"/>
              <w:spacing w:before="47" w:line="228" w:lineRule="auto"/>
              <w:rPr/>
            </w:pPr>
            <w:r>
              <w:rPr>
                <w:spacing w:val="4"/>
              </w:rPr>
              <w:t>考查</w:t>
            </w:r>
          </w:p>
        </w:tc>
        <w:tc>
          <w:tcPr>
            <w:tcW w:w="723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32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67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29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729" w:type="dxa"/>
            <w:vAlign w:val="top"/>
            <w:tcBorders>
              <w:right w:val="single" w:color="000000" w:sz="10" w:space="0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28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10</w:t>
            </w:r>
          </w:p>
        </w:tc>
      </w:tr>
      <w:tr>
        <w:trPr>
          <w:trHeight w:val="480" w:hRule="atLeast"/>
        </w:trPr>
        <w:tc>
          <w:tcPr>
            <w:tcW w:w="1880" w:type="dxa"/>
            <w:vAlign w:val="top"/>
            <w:tcBorders>
              <w:left w:val="single" w:color="000000" w:sz="10" w:space="0"/>
              <w:bottom w:val="single" w:color="000000" w:sz="10" w:space="0"/>
              <w:right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47" w:type="dxa"/>
            <w:vAlign w:val="top"/>
            <w:tcBorders>
              <w:bottom w:val="single" w:color="000000" w:sz="10" w:space="0"/>
              <w:left w:val="nil"/>
              <w:right w:val="nil"/>
            </w:tcBorders>
          </w:tcPr>
          <w:p>
            <w:pPr>
              <w:ind w:left="1103"/>
              <w:spacing w:before="143" w:line="23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合计</w:t>
            </w:r>
          </w:p>
        </w:tc>
        <w:tc>
          <w:tcPr>
            <w:tcW w:w="1733" w:type="dxa"/>
            <w:vAlign w:val="top"/>
            <w:tcBorders>
              <w:bottom w:val="single" w:color="000000" w:sz="10" w:space="0"/>
              <w:left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3" w:type="dxa"/>
            <w:vAlign w:val="top"/>
            <w:tcBorders>
              <w:bottom w:val="single" w:color="000000" w:sz="10" w:space="0"/>
            </w:tcBorders>
          </w:tcPr>
          <w:p>
            <w:pPr>
              <w:ind w:left="266"/>
              <w:spacing w:before="18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20</w:t>
            </w:r>
          </w:p>
        </w:tc>
        <w:tc>
          <w:tcPr>
            <w:tcW w:w="667" w:type="dxa"/>
            <w:vAlign w:val="top"/>
            <w:tcBorders>
              <w:bottom w:val="single" w:color="000000" w:sz="10" w:space="0"/>
            </w:tcBorders>
          </w:tcPr>
          <w:p>
            <w:pPr>
              <w:ind w:left="259"/>
              <w:spacing w:before="18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12</w:t>
            </w:r>
          </w:p>
        </w:tc>
        <w:tc>
          <w:tcPr>
            <w:tcW w:w="729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ind w:left="270"/>
              <w:spacing w:before="18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32</w:t>
            </w:r>
          </w:p>
        </w:tc>
      </w:tr>
    </w:tbl>
    <w:p>
      <w:pPr>
        <w:pStyle w:val="BodyText"/>
        <w:spacing w:line="391" w:lineRule="auto"/>
        <w:rPr/>
      </w:pPr>
      <w:r/>
    </w:p>
    <w:p>
      <w:pPr>
        <w:ind w:left="656"/>
        <w:spacing w:before="78" w:line="219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4"/>
        </w:rPr>
        <w:t>（四）课内实验项目与基本要求</w:t>
      </w:r>
    </w:p>
    <w:p>
      <w:pPr>
        <w:spacing w:line="173" w:lineRule="exact"/>
        <w:rPr/>
      </w:pPr>
      <w:r/>
    </w:p>
    <w:tbl>
      <w:tblPr>
        <w:tblStyle w:val="TableNormal"/>
        <w:tblW w:w="8478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2"/>
        <w:gridCol w:w="1876"/>
        <w:gridCol w:w="4049"/>
        <w:gridCol w:w="859"/>
        <w:gridCol w:w="962"/>
      </w:tblGrid>
      <w:tr>
        <w:trPr>
          <w:trHeight w:val="666" w:hRule="atLeast"/>
        </w:trPr>
        <w:tc>
          <w:tcPr>
            <w:tcW w:w="732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147"/>
              <w:spacing w:before="228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序号</w:t>
            </w:r>
          </w:p>
        </w:tc>
        <w:tc>
          <w:tcPr>
            <w:tcW w:w="1876" w:type="dxa"/>
            <w:vAlign w:val="top"/>
            <w:tcBorders>
              <w:top w:val="single" w:color="000000" w:sz="10" w:space="0"/>
            </w:tcBorders>
          </w:tcPr>
          <w:p>
            <w:pPr>
              <w:ind w:left="311"/>
              <w:spacing w:before="227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实验项目名称</w:t>
            </w:r>
          </w:p>
        </w:tc>
        <w:tc>
          <w:tcPr>
            <w:tcW w:w="4049" w:type="dxa"/>
            <w:vAlign w:val="top"/>
            <w:tcBorders>
              <w:top w:val="single" w:color="000000" w:sz="10" w:space="0"/>
            </w:tcBorders>
          </w:tcPr>
          <w:p>
            <w:pPr>
              <w:ind w:left="1113"/>
              <w:spacing w:before="227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目标要求与主要内容</w:t>
            </w:r>
          </w:p>
        </w:tc>
        <w:tc>
          <w:tcPr>
            <w:tcW w:w="859" w:type="dxa"/>
            <w:vAlign w:val="top"/>
            <w:tcBorders>
              <w:top w:val="single" w:color="000000" w:sz="10" w:space="0"/>
            </w:tcBorders>
          </w:tcPr>
          <w:p>
            <w:pPr>
              <w:ind w:left="240"/>
              <w:spacing w:before="93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实验</w:t>
            </w:r>
          </w:p>
          <w:p>
            <w:pPr>
              <w:ind w:left="242"/>
              <w:spacing w:before="21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时数</w:t>
            </w:r>
          </w:p>
        </w:tc>
        <w:tc>
          <w:tcPr>
            <w:tcW w:w="962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286"/>
              <w:spacing w:before="93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实验</w:t>
            </w:r>
          </w:p>
          <w:p>
            <w:pPr>
              <w:ind w:left="287"/>
              <w:spacing w:before="22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类型</w:t>
            </w:r>
          </w:p>
        </w:tc>
      </w:tr>
      <w:tr>
        <w:trPr>
          <w:trHeight w:val="1096" w:hRule="atLeast"/>
        </w:trPr>
        <w:tc>
          <w:tcPr>
            <w:tcW w:w="732" w:type="dxa"/>
            <w:vAlign w:val="top"/>
            <w:tcBorders>
              <w:left w:val="single" w:color="000000" w:sz="10" w:space="0"/>
            </w:tcBorders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ind w:left="31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  <w:vAlign w:val="top"/>
          </w:tcPr>
          <w:p>
            <w:pPr>
              <w:pStyle w:val="TableText"/>
              <w:ind w:left="99"/>
              <w:spacing w:before="118" w:line="226" w:lineRule="auto"/>
              <w:rPr/>
            </w:pPr>
            <w:r>
              <w:rPr>
                <w:spacing w:val="8"/>
              </w:rPr>
              <w:t>调研报告：现代设</w:t>
            </w:r>
          </w:p>
          <w:p>
            <w:pPr>
              <w:pStyle w:val="TableText"/>
              <w:ind w:left="97"/>
              <w:spacing w:before="78" w:line="228" w:lineRule="auto"/>
              <w:rPr/>
            </w:pPr>
            <w:r>
              <w:rPr>
                <w:spacing w:val="8"/>
              </w:rPr>
              <w:t>计的前奏—三大运</w:t>
            </w:r>
          </w:p>
          <w:p>
            <w:pPr>
              <w:pStyle w:val="TableText"/>
              <w:ind w:left="832"/>
              <w:spacing w:before="80" w:line="228" w:lineRule="auto"/>
              <w:rPr/>
            </w:pPr>
            <w:r>
              <w:rPr/>
              <w:t>动</w:t>
            </w:r>
          </w:p>
        </w:tc>
        <w:tc>
          <w:tcPr>
            <w:tcW w:w="4049" w:type="dxa"/>
            <w:vAlign w:val="top"/>
          </w:tcPr>
          <w:p>
            <w:pPr>
              <w:pStyle w:val="TableText"/>
              <w:ind w:left="87" w:right="77" w:firstLine="1"/>
              <w:spacing w:before="117" w:line="298" w:lineRule="auto"/>
              <w:rPr/>
            </w:pPr>
            <w:r>
              <w:rPr>
                <w:color w:val="0C0C0C"/>
                <w:spacing w:val="9"/>
              </w:rPr>
              <w:t>前奏运动在不同的地区和时期内催生了新</w:t>
            </w:r>
            <w:r>
              <w:rPr>
                <w:color w:val="0C0C0C"/>
                <w:spacing w:val="4"/>
              </w:rPr>
              <w:t>的思潮和创新，为现代设计的崛起提供了理</w:t>
            </w:r>
            <w:r>
              <w:rPr>
                <w:color w:val="0C0C0C"/>
                <w:spacing w:val="9"/>
              </w:rPr>
              <w:t>论和实践的基础。在这些前奏运动的影响</w:t>
            </w:r>
          </w:p>
        </w:tc>
        <w:tc>
          <w:tcPr>
            <w:tcW w:w="859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ind w:left="386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962" w:type="dxa"/>
            <w:vAlign w:val="top"/>
            <w:tcBorders>
              <w:right w:val="single" w:color="000000" w:sz="10" w:space="0"/>
            </w:tcBorders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/>
              <w:spacing w:before="65" w:line="228" w:lineRule="auto"/>
              <w:rPr/>
            </w:pPr>
            <w:r>
              <w:rPr>
                <w:spacing w:val="6"/>
              </w:rPr>
              <w:t>综合型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9"/>
          <w:pgSz w:w="11906" w:h="16839"/>
          <w:pgMar w:top="716" w:right="1700" w:bottom="1150" w:left="1164" w:header="347" w:footer="987" w:gutter="0"/>
        </w:sectPr>
        <w:rPr/>
      </w:pPr>
    </w:p>
    <w:p>
      <w:pPr>
        <w:spacing w:before="120"/>
        <w:rPr/>
      </w:pPr>
      <w:r/>
    </w:p>
    <w:p>
      <w:pPr>
        <w:spacing w:before="120"/>
        <w:rPr/>
      </w:pPr>
      <w:r/>
    </w:p>
    <w:tbl>
      <w:tblPr>
        <w:tblStyle w:val="TableNormal"/>
        <w:tblW w:w="8478" w:type="dxa"/>
        <w:tblInd w:w="5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32"/>
        <w:gridCol w:w="1876"/>
        <w:gridCol w:w="4049"/>
        <w:gridCol w:w="859"/>
        <w:gridCol w:w="962"/>
      </w:tblGrid>
      <w:tr>
        <w:trPr>
          <w:trHeight w:val="771" w:hRule="atLeast"/>
        </w:trPr>
        <w:tc>
          <w:tcPr>
            <w:tcW w:w="732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7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9" w:type="dxa"/>
            <w:vAlign w:val="top"/>
          </w:tcPr>
          <w:p>
            <w:pPr>
              <w:pStyle w:val="TableText"/>
              <w:ind w:left="104" w:right="77" w:hanging="12"/>
              <w:spacing w:before="121" w:line="295" w:lineRule="auto"/>
              <w:rPr/>
            </w:pPr>
            <w:r>
              <w:rPr>
                <w:color w:val="0C0C0C"/>
                <w:spacing w:val="3"/>
              </w:rPr>
              <w:t>下，现代设计逐渐摆脱了传统的束缚，迎来</w:t>
            </w:r>
            <w:r>
              <w:rPr>
                <w:color w:val="0C0C0C"/>
                <w:spacing w:val="7"/>
              </w:rPr>
              <w:t>了更加开创性和实验性的时代</w:t>
            </w: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2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738" w:hRule="atLeast"/>
        </w:trPr>
        <w:tc>
          <w:tcPr>
            <w:tcW w:w="732" w:type="dxa"/>
            <w:vAlign w:val="top"/>
            <w:tcBorders>
              <w:left w:val="single" w:color="000000" w:sz="10" w:space="0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299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  <w:vAlign w:val="top"/>
          </w:tcPr>
          <w:p>
            <w:pPr>
              <w:pStyle w:val="TableText"/>
              <w:ind w:left="96" w:right="104" w:firstLine="2"/>
              <w:spacing w:before="119" w:line="297" w:lineRule="auto"/>
              <w:jc w:val="both"/>
              <w:rPr/>
            </w:pPr>
            <w:r>
              <w:rPr>
                <w:spacing w:val="8"/>
              </w:rPr>
              <w:t>数字创意设计（撰</w:t>
            </w:r>
            <w:r>
              <w:rPr>
                <w:spacing w:val="3"/>
              </w:rPr>
              <w:t>写脚本</w:t>
            </w:r>
            <w:r>
              <w:rPr>
                <w:spacing w:val="25"/>
              </w:rPr>
              <w:t>）：</w:t>
            </w:r>
            <w:r>
              <w:rPr>
                <w:spacing w:val="3"/>
              </w:rPr>
              <w:t>以绘本</w:t>
            </w:r>
            <w:r>
              <w:rPr>
                <w:spacing w:val="8"/>
              </w:rPr>
              <w:t>的故事形式呈现，</w:t>
            </w:r>
            <w:r>
              <w:rPr>
                <w:spacing w:val="8"/>
              </w:rPr>
              <w:t>对现代主义设计的</w:t>
            </w:r>
            <w:r>
              <w:rPr>
                <w:spacing w:val="8"/>
              </w:rPr>
              <w:t>典型史料予以再现</w:t>
            </w:r>
          </w:p>
        </w:tc>
        <w:tc>
          <w:tcPr>
            <w:tcW w:w="4049" w:type="dxa"/>
            <w:vAlign w:val="top"/>
          </w:tcPr>
          <w:p>
            <w:pPr>
              <w:pStyle w:val="TableText"/>
              <w:ind w:left="86" w:right="20" w:firstLine="1"/>
              <w:spacing w:before="119" w:line="297" w:lineRule="auto"/>
              <w:rPr/>
            </w:pPr>
            <w:r>
              <w:rPr>
                <w:spacing w:val="9"/>
              </w:rPr>
              <w:t>现代主义设计发展的高峰——包豪斯的</w:t>
            </w:r>
            <w:r>
              <w:rPr>
                <w:color w:val="0C0C0C"/>
                <w:spacing w:val="9"/>
              </w:rPr>
              <w:t>设</w:t>
            </w:r>
            <w:r>
              <w:rPr>
                <w:color w:val="0C0C0C"/>
                <w:spacing w:val="-4"/>
              </w:rPr>
              <w:t>计艺术典型，其建立、宗旨及其发展历程等，</w:t>
            </w:r>
            <w:r>
              <w:rPr>
                <w:color w:val="0C0C0C"/>
                <w:spacing w:val="9"/>
              </w:rPr>
              <w:t>最终形成了一个综合性的设计艺术教学体</w:t>
            </w:r>
            <w:r>
              <w:rPr>
                <w:color w:val="0C0C0C"/>
                <w:spacing w:val="4"/>
              </w:rPr>
              <w:t>系，从设计思想、设计实践、设计风格等方</w:t>
            </w:r>
            <w:r>
              <w:rPr>
                <w:color w:val="0C0C0C"/>
                <w:spacing w:val="8"/>
              </w:rPr>
              <w:t>面引领</w:t>
            </w:r>
            <w:r>
              <w:rPr>
                <w:spacing w:val="8"/>
              </w:rPr>
              <w:t>现代主义设计艺术的发展。</w:t>
            </w:r>
          </w:p>
        </w:tc>
        <w:tc>
          <w:tcPr>
            <w:tcW w:w="8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391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62" w:type="dxa"/>
            <w:vAlign w:val="top"/>
            <w:tcBorders>
              <w:right w:val="single" w:color="000000" w:sz="10" w:space="0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/>
              <w:spacing w:before="65" w:line="228" w:lineRule="auto"/>
              <w:rPr/>
            </w:pPr>
            <w:r>
              <w:rPr>
                <w:spacing w:val="6"/>
              </w:rPr>
              <w:t>综合型</w:t>
            </w:r>
          </w:p>
        </w:tc>
      </w:tr>
      <w:tr>
        <w:trPr>
          <w:trHeight w:val="1437" w:hRule="atLeast"/>
        </w:trPr>
        <w:tc>
          <w:tcPr>
            <w:tcW w:w="732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876" w:type="dxa"/>
            <w:vAlign w:val="top"/>
            <w:tcBorders>
              <w:bottom w:val="single" w:color="000000" w:sz="10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 w:right="104" w:hanging="212"/>
              <w:spacing w:before="65" w:line="301" w:lineRule="auto"/>
              <w:rPr/>
            </w:pPr>
            <w:r>
              <w:rPr>
                <w:spacing w:val="8"/>
              </w:rPr>
              <w:t>创作短视频：体现</w:t>
            </w:r>
            <w:r>
              <w:rPr>
                <w:spacing w:val="7"/>
              </w:rPr>
              <w:t>设计的多元化</w:t>
            </w:r>
          </w:p>
        </w:tc>
        <w:tc>
          <w:tcPr>
            <w:tcW w:w="4049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86" w:right="11"/>
              <w:spacing w:before="131" w:line="299" w:lineRule="auto"/>
              <w:rPr/>
            </w:pPr>
            <w:r>
              <w:rPr>
                <w:color w:val="0C0C0C"/>
                <w:spacing w:val="9"/>
              </w:rPr>
              <w:t>世界艺术现代史中的多元化设计反映了设</w:t>
            </w:r>
            <w:r>
              <w:rPr>
                <w:color w:val="0C0C0C"/>
                <w:spacing w:val="7"/>
              </w:rPr>
              <w:t>计师对不同文化、观念和风格的开放态度。</w:t>
            </w:r>
            <w:r>
              <w:rPr>
                <w:color w:val="0C0C0C"/>
                <w:spacing w:val="4"/>
              </w:rPr>
              <w:t>这种多元化设计推动了创新，为设计领域带</w:t>
            </w:r>
            <w:r>
              <w:rPr>
                <w:color w:val="0C0C0C"/>
                <w:spacing w:val="9"/>
              </w:rPr>
              <w:t>来了更为丰富和复杂的表达方式</w:t>
            </w:r>
          </w:p>
        </w:tc>
        <w:tc>
          <w:tcPr>
            <w:tcW w:w="859" w:type="dxa"/>
            <w:vAlign w:val="top"/>
            <w:tcBorders>
              <w:bottom w:val="single" w:color="000000" w:sz="10" w:space="0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385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"/>
              </w:rPr>
              <w:t>4</w:t>
            </w:r>
          </w:p>
        </w:tc>
        <w:tc>
          <w:tcPr>
            <w:tcW w:w="962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"/>
              <w:spacing w:before="65" w:line="228" w:lineRule="auto"/>
              <w:rPr/>
            </w:pPr>
            <w:r>
              <w:rPr>
                <w:spacing w:val="6"/>
              </w:rPr>
              <w:t>综合型</w:t>
            </w:r>
          </w:p>
        </w:tc>
      </w:tr>
    </w:tbl>
    <w:p>
      <w:pPr>
        <w:ind w:left="2281"/>
        <w:spacing w:before="178" w:line="229" w:lineRule="auto"/>
        <w:rPr>
          <w:rFonts w:ascii="SimHei" w:hAnsi="SimHei" w:eastAsia="SimHei" w:cs="SimHe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8"/>
        </w:rPr>
        <w:t>实验类型：①演示型</w:t>
      </w:r>
      <w:r>
        <w:rPr>
          <w:rFonts w:ascii="SimHei" w:hAnsi="SimHei" w:eastAsia="SimHei" w:cs="SimHei"/>
          <w:sz w:val="20"/>
          <w:szCs w:val="20"/>
          <w:spacing w:val="8"/>
        </w:rPr>
        <w:t xml:space="preserve">  </w:t>
      </w:r>
      <w:r>
        <w:rPr>
          <w:rFonts w:ascii="SimHei" w:hAnsi="SimHei" w:eastAsia="SimHei" w:cs="SimHei"/>
          <w:sz w:val="20"/>
          <w:szCs w:val="20"/>
          <w:spacing w:val="8"/>
        </w:rPr>
        <w:t>②验证型</w:t>
      </w:r>
      <w:r>
        <w:rPr>
          <w:rFonts w:ascii="SimHei" w:hAnsi="SimHei" w:eastAsia="SimHei" w:cs="SimHei"/>
          <w:sz w:val="20"/>
          <w:szCs w:val="20"/>
          <w:spacing w:val="8"/>
        </w:rPr>
        <w:t xml:space="preserve">  </w:t>
      </w:r>
      <w:r>
        <w:rPr>
          <w:rFonts w:ascii="SimHei" w:hAnsi="SimHei" w:eastAsia="SimHei" w:cs="SimHei"/>
          <w:sz w:val="20"/>
          <w:szCs w:val="20"/>
          <w:spacing w:val="8"/>
        </w:rPr>
        <w:t>③设计型</w:t>
      </w:r>
      <w:r>
        <w:rPr>
          <w:rFonts w:ascii="SimHei" w:hAnsi="SimHei" w:eastAsia="SimHei" w:cs="SimHei"/>
          <w:sz w:val="20"/>
          <w:szCs w:val="20"/>
          <w:spacing w:val="8"/>
        </w:rPr>
        <w:t xml:space="preserve">  </w:t>
      </w:r>
      <w:r>
        <w:rPr>
          <w:rFonts w:ascii="SimHei" w:hAnsi="SimHei" w:eastAsia="SimHei" w:cs="SimHei"/>
          <w:sz w:val="20"/>
          <w:szCs w:val="20"/>
          <w:spacing w:val="8"/>
        </w:rPr>
        <w:t>④综合型</w:t>
      </w:r>
    </w:p>
    <w:p>
      <w:pPr>
        <w:pStyle w:val="BodyText"/>
        <w:spacing w:line="280" w:lineRule="auto"/>
        <w:rPr/>
      </w:pPr>
      <w:r/>
    </w:p>
    <w:p>
      <w:pPr>
        <w:pStyle w:val="BodyText"/>
        <w:spacing w:line="280" w:lineRule="auto"/>
        <w:rPr/>
      </w:pPr>
      <w:r/>
    </w:p>
    <w:p>
      <w:pPr>
        <w:ind w:left="801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3"/>
        </w:rPr>
        <w:t>四、课程思政教学设计</w:t>
      </w:r>
    </w:p>
    <w:p>
      <w:pPr>
        <w:spacing w:line="129" w:lineRule="exact"/>
        <w:rPr/>
      </w:pPr>
      <w:r/>
    </w:p>
    <w:tbl>
      <w:tblPr>
        <w:tblStyle w:val="TableNormal"/>
        <w:tblW w:w="8479" w:type="dxa"/>
        <w:tblInd w:w="548" w:type="dxa"/>
        <w:tblLayout w:type="fixed"/>
        <w:tblBorders>
          <w:left w:val="single" w:color="000000" w:sz="10" w:space="0"/>
          <w:bottom w:val="single" w:color="000000" w:sz="10" w:space="0"/>
          <w:right w:val="single" w:color="000000" w:sz="10" w:space="0"/>
          <w:top w:val="single" w:color="000000" w:sz="10" w:space="0"/>
        </w:tblBorders>
      </w:tblPr>
      <w:tblGrid>
        <w:gridCol w:w="8479"/>
      </w:tblGrid>
      <w:tr>
        <w:trPr>
          <w:trHeight w:val="2672" w:hRule="atLeast"/>
        </w:trPr>
        <w:tc>
          <w:tcPr>
            <w:tcW w:w="8479" w:type="dxa"/>
            <w:vAlign w:val="top"/>
          </w:tcPr>
          <w:p>
            <w:pPr>
              <w:pStyle w:val="TableText"/>
              <w:ind w:left="83" w:right="75" w:firstLine="420"/>
              <w:spacing w:before="90" w:line="301" w:lineRule="auto"/>
              <w:jc w:val="both"/>
              <w:rPr/>
            </w:pPr>
            <w:r>
              <w:rPr>
                <w:spacing w:val="7"/>
              </w:rPr>
              <w:t>专业知识与德育元素自然和谐，明确爱国、诚信、敬业、友爱的精神，建立符合社会主</w:t>
            </w:r>
            <w:r>
              <w:rPr>
                <w:spacing w:val="7"/>
              </w:rPr>
              <w:t>义道德要求的价值观。熟悉本专业相关的法律法规，在实习实践中自觉遵守职业规范，具备</w:t>
            </w:r>
            <w:r>
              <w:rPr>
                <w:spacing w:val="6"/>
              </w:rPr>
              <w:t>职业道德操守。</w:t>
            </w:r>
          </w:p>
          <w:p>
            <w:pPr>
              <w:pStyle w:val="TableText"/>
              <w:ind w:left="81" w:right="75" w:firstLine="425"/>
              <w:spacing w:line="294" w:lineRule="auto"/>
              <w:jc w:val="both"/>
              <w:rPr/>
            </w:pPr>
            <w:r>
              <w:rPr>
                <w:spacing w:val="7"/>
              </w:rPr>
              <w:t>具体讲授过程：首先，专业知识必须进行深入浅出的讲解，注意与学生实时互动，营造</w:t>
            </w:r>
            <w:r>
              <w:rPr>
                <w:spacing w:val="8"/>
              </w:rPr>
              <w:t>课堂氛围</w:t>
            </w:r>
            <w:r>
              <w:rPr>
                <w:rFonts w:ascii="Times New Roman" w:hAnsi="Times New Roman" w:eastAsia="Times New Roman" w:cs="Times New Roman"/>
                <w:spacing w:val="8"/>
              </w:rPr>
              <w:t>;  </w:t>
            </w:r>
            <w:r>
              <w:rPr>
                <w:spacing w:val="8"/>
              </w:rPr>
              <w:t>其次，结合知识点将具有共性的思政点融入。融入的方式要做到启承婉转、巧妙</w:t>
            </w:r>
            <w:r>
              <w:rPr>
                <w:spacing w:val="9"/>
              </w:rPr>
              <w:t>自然</w:t>
            </w:r>
            <w:r>
              <w:rPr>
                <w:rFonts w:ascii="Times New Roman" w:hAnsi="Times New Roman" w:eastAsia="Times New Roman" w:cs="Times New Roman"/>
                <w:spacing w:val="9"/>
              </w:rPr>
              <w:t>;  </w:t>
            </w:r>
            <w:r>
              <w:rPr>
                <w:spacing w:val="9"/>
              </w:rPr>
              <w:t>融入效果要做到潜移默化、润物无声</w:t>
            </w:r>
            <w:r>
              <w:rPr>
                <w:rFonts w:ascii="Times New Roman" w:hAnsi="Times New Roman" w:eastAsia="Times New Roman" w:cs="Times New Roman"/>
                <w:spacing w:val="9"/>
              </w:rPr>
              <w:t>;  </w:t>
            </w:r>
            <w:r>
              <w:rPr>
                <w:spacing w:val="9"/>
              </w:rPr>
              <w:t>再次，引入自觉遵</w:t>
            </w:r>
            <w:r>
              <w:rPr>
                <w:spacing w:val="8"/>
              </w:rPr>
              <w:t>守职业规范，具备职业道德</w:t>
            </w:r>
            <w:r>
              <w:rPr>
                <w:spacing w:val="7"/>
              </w:rPr>
              <w:t>操守等内容，通过互动讨论对学生进行价值引导，最后回归教学目标，将思政素养落实到学</w:t>
            </w:r>
            <w:r>
              <w:rPr>
                <w:spacing w:val="6"/>
              </w:rPr>
              <w:t>生的行动中。</w:t>
            </w:r>
          </w:p>
        </w:tc>
      </w:tr>
    </w:tbl>
    <w:p>
      <w:pPr>
        <w:pStyle w:val="BodyText"/>
        <w:spacing w:line="418" w:lineRule="auto"/>
        <w:rPr/>
      </w:pPr>
      <w:r/>
    </w:p>
    <w:p>
      <w:pPr>
        <w:ind w:left="653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3"/>
        </w:rPr>
        <w:t>五、课程考核</w:t>
      </w:r>
    </w:p>
    <w:p>
      <w:pPr>
        <w:spacing w:line="130" w:lineRule="exact"/>
        <w:rPr/>
      </w:pPr>
      <w:r/>
    </w:p>
    <w:tbl>
      <w:tblPr>
        <w:tblStyle w:val="TableNormal"/>
        <w:tblW w:w="8279" w:type="dxa"/>
        <w:tblInd w:w="52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0"/>
        <w:gridCol w:w="708"/>
        <w:gridCol w:w="2342"/>
        <w:gridCol w:w="602"/>
        <w:gridCol w:w="611"/>
        <w:gridCol w:w="611"/>
        <w:gridCol w:w="611"/>
        <w:gridCol w:w="612"/>
        <w:gridCol w:w="612"/>
        <w:gridCol w:w="720"/>
      </w:tblGrid>
      <w:tr>
        <w:trPr>
          <w:trHeight w:val="462" w:hRule="atLeast"/>
        </w:trPr>
        <w:tc>
          <w:tcPr>
            <w:tcW w:w="850" w:type="dxa"/>
            <w:vAlign w:val="top"/>
            <w:vMerge w:val="restart"/>
            <w:tcBorders>
              <w:left w:val="single" w:color="000000" w:sz="10" w:space="0"/>
              <w:top w:val="single" w:color="000000" w:sz="10" w:space="0"/>
              <w:bottom w:val="nil"/>
            </w:tcBorders>
          </w:tcPr>
          <w:p>
            <w:pPr>
              <w:ind w:left="203" w:right="219" w:firstLine="6"/>
              <w:spacing w:before="223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总评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构成</w:t>
            </w:r>
          </w:p>
        </w:tc>
        <w:tc>
          <w:tcPr>
            <w:tcW w:w="708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157"/>
              <w:spacing w:before="65" w:line="234" w:lineRule="auto"/>
              <w:outlineLvl w:val="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6"/>
              </w:rPr>
              <w:t>占比</w:t>
            </w:r>
          </w:p>
        </w:tc>
        <w:tc>
          <w:tcPr>
            <w:tcW w:w="2342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751"/>
              <w:spacing w:before="65" w:line="229" w:lineRule="auto"/>
              <w:outlineLvl w:val="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考核方式</w:t>
            </w:r>
          </w:p>
        </w:tc>
        <w:tc>
          <w:tcPr>
            <w:tcW w:w="3659" w:type="dxa"/>
            <w:vAlign w:val="top"/>
            <w:gridSpan w:val="6"/>
            <w:tcBorders>
              <w:top w:val="single" w:color="000000" w:sz="10" w:space="0"/>
            </w:tcBorders>
          </w:tcPr>
          <w:p>
            <w:pPr>
              <w:ind w:left="1419"/>
              <w:spacing w:before="127" w:line="229" w:lineRule="auto"/>
              <w:outlineLvl w:val="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课程目标</w:t>
            </w:r>
          </w:p>
        </w:tc>
        <w:tc>
          <w:tcPr>
            <w:tcW w:w="720" w:type="dxa"/>
            <w:vAlign w:val="top"/>
            <w:vMerge w:val="restart"/>
            <w:tcBorders>
              <w:right w:val="single" w:color="000000" w:sz="10" w:space="0"/>
              <w:top w:val="single" w:color="000000" w:sz="10" w:space="0"/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162"/>
              <w:spacing w:before="65" w:line="232" w:lineRule="auto"/>
              <w:outlineLvl w:val="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合计</w:t>
            </w:r>
          </w:p>
        </w:tc>
      </w:tr>
      <w:tr>
        <w:trPr>
          <w:trHeight w:val="458" w:hRule="atLeast"/>
        </w:trPr>
        <w:tc>
          <w:tcPr>
            <w:tcW w:w="850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2" w:type="dxa"/>
            <w:vAlign w:val="top"/>
          </w:tcPr>
          <w:p>
            <w:pPr>
              <w:ind w:left="270"/>
              <w:spacing w:before="125" w:line="275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position w:val="1"/>
              </w:rPr>
              <w:t>1</w:t>
            </w:r>
          </w:p>
        </w:tc>
        <w:tc>
          <w:tcPr>
            <w:tcW w:w="611" w:type="dxa"/>
            <w:vAlign w:val="top"/>
          </w:tcPr>
          <w:p>
            <w:pPr>
              <w:ind w:left="267"/>
              <w:spacing w:before="125" w:line="275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position w:val="1"/>
              </w:rPr>
              <w:t>2</w:t>
            </w:r>
          </w:p>
        </w:tc>
        <w:tc>
          <w:tcPr>
            <w:tcW w:w="611" w:type="dxa"/>
            <w:vAlign w:val="top"/>
          </w:tcPr>
          <w:p>
            <w:pPr>
              <w:ind w:left="270"/>
              <w:spacing w:before="125" w:line="273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position w:val="1"/>
              </w:rPr>
              <w:t>3</w:t>
            </w:r>
          </w:p>
        </w:tc>
        <w:tc>
          <w:tcPr>
            <w:tcW w:w="611" w:type="dxa"/>
            <w:vAlign w:val="top"/>
          </w:tcPr>
          <w:p>
            <w:pPr>
              <w:ind w:left="265"/>
              <w:spacing w:before="125" w:line="275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  <w:position w:val="1"/>
              </w:rPr>
              <w:t>4</w:t>
            </w:r>
          </w:p>
        </w:tc>
        <w:tc>
          <w:tcPr>
            <w:tcW w:w="612" w:type="dxa"/>
            <w:vAlign w:val="top"/>
          </w:tcPr>
          <w:p>
            <w:pPr>
              <w:ind w:left="267"/>
              <w:spacing w:before="125" w:line="272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  <w:position w:val="1"/>
              </w:rPr>
              <w:t>5</w:t>
            </w:r>
          </w:p>
        </w:tc>
        <w:tc>
          <w:tcPr>
            <w:tcW w:w="612" w:type="dxa"/>
            <w:vAlign w:val="top"/>
          </w:tcPr>
          <w:p>
            <w:pPr>
              <w:ind w:left="271"/>
              <w:spacing w:before="125" w:line="272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position w:val="1"/>
              </w:rPr>
              <w:t>6</w:t>
            </w:r>
          </w:p>
        </w:tc>
        <w:tc>
          <w:tcPr>
            <w:tcW w:w="720" w:type="dxa"/>
            <w:vAlign w:val="top"/>
            <w:vMerge w:val="continue"/>
            <w:tcBorders>
              <w:right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8" w:hRule="atLeast"/>
        </w:trPr>
        <w:tc>
          <w:tcPr>
            <w:tcW w:w="850" w:type="dxa"/>
            <w:vAlign w:val="top"/>
            <w:tcBorders>
              <w:left w:val="single" w:color="000000" w:sz="10" w:space="0"/>
            </w:tcBorders>
          </w:tcPr>
          <w:p>
            <w:pPr>
              <w:ind w:left="372"/>
              <w:spacing w:before="153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top"/>
          </w:tcPr>
          <w:p>
            <w:pPr>
              <w:ind w:left="151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40%</w:t>
            </w:r>
          </w:p>
        </w:tc>
        <w:tc>
          <w:tcPr>
            <w:tcW w:w="2342" w:type="dxa"/>
            <w:vAlign w:val="top"/>
          </w:tcPr>
          <w:p>
            <w:pPr>
              <w:pStyle w:val="TableText"/>
              <w:ind w:left="959"/>
              <w:spacing w:before="125" w:line="228" w:lineRule="auto"/>
              <w:rPr/>
            </w:pPr>
            <w:r>
              <w:rPr>
                <w:spacing w:val="4"/>
              </w:rPr>
              <w:t>考试</w:t>
            </w:r>
          </w:p>
        </w:tc>
        <w:tc>
          <w:tcPr>
            <w:tcW w:w="602" w:type="dxa"/>
            <w:vAlign w:val="top"/>
          </w:tcPr>
          <w:p>
            <w:pPr>
              <w:ind w:left="201"/>
              <w:spacing w:before="161" w:line="195" w:lineRule="auto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611" w:type="dxa"/>
            <w:vAlign w:val="top"/>
          </w:tcPr>
          <w:p>
            <w:pPr>
              <w:ind w:left="218"/>
              <w:spacing w:before="161" w:line="195" w:lineRule="auto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611" w:type="dxa"/>
            <w:vAlign w:val="top"/>
          </w:tcPr>
          <w:p>
            <w:pPr>
              <w:ind w:left="234"/>
              <w:spacing w:before="161" w:line="195" w:lineRule="auto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8"/>
              </w:rPr>
              <w:t>10</w:t>
            </w: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0" w:type="dxa"/>
            <w:vAlign w:val="top"/>
            <w:tcBorders>
              <w:right w:val="single" w:color="000000" w:sz="10" w:space="0"/>
            </w:tcBorders>
          </w:tcPr>
          <w:p>
            <w:pPr>
              <w:ind w:left="228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100</w:t>
            </w:r>
          </w:p>
        </w:tc>
      </w:tr>
      <w:tr>
        <w:trPr>
          <w:trHeight w:val="458" w:hRule="atLeast"/>
        </w:trPr>
        <w:tc>
          <w:tcPr>
            <w:tcW w:w="850" w:type="dxa"/>
            <w:vAlign w:val="top"/>
            <w:tcBorders>
              <w:left w:val="single" w:color="000000" w:sz="10" w:space="0"/>
            </w:tcBorders>
          </w:tcPr>
          <w:p>
            <w:pPr>
              <w:ind w:left="278"/>
              <w:spacing w:before="153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4"/>
              </w:rPr>
              <w:t>X1</w:t>
            </w:r>
          </w:p>
        </w:tc>
        <w:tc>
          <w:tcPr>
            <w:tcW w:w="708" w:type="dxa"/>
            <w:vAlign w:val="top"/>
          </w:tcPr>
          <w:p>
            <w:pPr>
              <w:ind w:left="152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20%</w:t>
            </w:r>
          </w:p>
        </w:tc>
        <w:tc>
          <w:tcPr>
            <w:tcW w:w="2342" w:type="dxa"/>
            <w:vAlign w:val="top"/>
          </w:tcPr>
          <w:p>
            <w:pPr>
              <w:pStyle w:val="TableText"/>
              <w:ind w:left="752"/>
              <w:spacing w:before="126" w:line="226" w:lineRule="auto"/>
              <w:rPr/>
            </w:pPr>
            <w:r>
              <w:rPr>
                <w:spacing w:val="6"/>
              </w:rPr>
              <w:t>调研报告</w:t>
            </w:r>
          </w:p>
        </w:tc>
        <w:tc>
          <w:tcPr>
            <w:tcW w:w="602" w:type="dxa"/>
            <w:vAlign w:val="top"/>
          </w:tcPr>
          <w:p>
            <w:pPr>
              <w:ind w:left="201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611" w:type="dxa"/>
            <w:vAlign w:val="top"/>
          </w:tcPr>
          <w:p>
            <w:pPr>
              <w:ind w:left="217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11" w:type="dxa"/>
            <w:vAlign w:val="top"/>
          </w:tcPr>
          <w:p>
            <w:pPr>
              <w:ind w:left="218"/>
              <w:spacing w:before="161" w:line="195" w:lineRule="auto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0" w:type="dxa"/>
            <w:vAlign w:val="top"/>
            <w:tcBorders>
              <w:right w:val="single" w:color="000000" w:sz="10" w:space="0"/>
            </w:tcBorders>
          </w:tcPr>
          <w:p>
            <w:pPr>
              <w:ind w:left="228"/>
              <w:spacing w:before="16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100</w:t>
            </w:r>
          </w:p>
        </w:tc>
      </w:tr>
      <w:tr>
        <w:trPr>
          <w:trHeight w:val="463" w:hRule="atLeast"/>
        </w:trPr>
        <w:tc>
          <w:tcPr>
            <w:tcW w:w="850" w:type="dxa"/>
            <w:vAlign w:val="top"/>
            <w:tcBorders>
              <w:left w:val="single" w:color="000000" w:sz="10" w:space="0"/>
            </w:tcBorders>
          </w:tcPr>
          <w:p>
            <w:pPr>
              <w:ind w:left="278"/>
              <w:spacing w:before="155" w:line="203" w:lineRule="auto"/>
              <w:outlineLvl w:val="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4"/>
              </w:rPr>
              <w:t>X2</w:t>
            </w:r>
          </w:p>
        </w:tc>
        <w:tc>
          <w:tcPr>
            <w:tcW w:w="708" w:type="dxa"/>
            <w:vAlign w:val="top"/>
          </w:tcPr>
          <w:p>
            <w:pPr>
              <w:ind w:left="151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40%</w:t>
            </w:r>
          </w:p>
        </w:tc>
        <w:tc>
          <w:tcPr>
            <w:tcW w:w="2342" w:type="dxa"/>
            <w:vAlign w:val="top"/>
          </w:tcPr>
          <w:p>
            <w:pPr>
              <w:pStyle w:val="TableText"/>
              <w:ind w:left="541"/>
              <w:spacing w:before="128" w:line="228" w:lineRule="auto"/>
              <w:rPr/>
            </w:pPr>
            <w:r>
              <w:rPr>
                <w:spacing w:val="7"/>
              </w:rPr>
              <w:t>数字设计创作</w:t>
            </w:r>
          </w:p>
        </w:tc>
        <w:tc>
          <w:tcPr>
            <w:tcW w:w="602" w:type="dxa"/>
            <w:vAlign w:val="top"/>
          </w:tcPr>
          <w:p>
            <w:pPr>
              <w:ind w:left="201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3"/>
              </w:rPr>
              <w:t>40</w:t>
            </w:r>
          </w:p>
        </w:tc>
        <w:tc>
          <w:tcPr>
            <w:tcW w:w="611" w:type="dxa"/>
            <w:vAlign w:val="top"/>
          </w:tcPr>
          <w:p>
            <w:pPr>
              <w:ind w:left="217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11" w:type="dxa"/>
            <w:vAlign w:val="top"/>
          </w:tcPr>
          <w:p>
            <w:pPr>
              <w:ind w:left="218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0" w:type="dxa"/>
            <w:vAlign w:val="top"/>
            <w:tcBorders>
              <w:right w:val="single" w:color="000000" w:sz="10" w:space="0"/>
            </w:tcBorders>
          </w:tcPr>
          <w:p>
            <w:pPr>
              <w:ind w:left="228"/>
              <w:spacing w:before="164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100</w:t>
            </w:r>
          </w:p>
        </w:tc>
      </w:tr>
    </w:tbl>
    <w:p>
      <w:pPr>
        <w:pStyle w:val="BodyText"/>
        <w:spacing w:line="392" w:lineRule="auto"/>
        <w:rPr/>
      </w:pPr>
      <w:r/>
    </w:p>
    <w:p>
      <w:pPr>
        <w:ind w:left="3590"/>
        <w:spacing w:before="78" w:line="218" w:lineRule="auto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b/>
          <w:bCs/>
          <w:spacing w:val="-3"/>
        </w:rPr>
        <w:t>评价标准细则（选填）</w:t>
      </w:r>
    </w:p>
    <w:p>
      <w:pPr>
        <w:spacing w:line="173" w:lineRule="exact"/>
        <w:rPr/>
      </w:pPr>
      <w:r/>
    </w:p>
    <w:tbl>
      <w:tblPr>
        <w:tblStyle w:val="TableNormal"/>
        <w:tblW w:w="8525" w:type="dxa"/>
        <w:tblInd w:w="52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42"/>
        <w:gridCol w:w="665"/>
        <w:gridCol w:w="1441"/>
        <w:gridCol w:w="1441"/>
        <w:gridCol w:w="1441"/>
        <w:gridCol w:w="1440"/>
        <w:gridCol w:w="1455"/>
      </w:tblGrid>
      <w:tr>
        <w:trPr>
          <w:trHeight w:val="328" w:hRule="atLeast"/>
        </w:trPr>
        <w:tc>
          <w:tcPr>
            <w:tcW w:w="642" w:type="dxa"/>
            <w:vAlign w:val="top"/>
            <w:vMerge w:val="restart"/>
            <w:textDirection w:val="tbRlV"/>
            <w:tcBorders>
              <w:left w:val="single" w:color="000000" w:sz="10" w:space="0"/>
              <w:bottom w:val="nil"/>
              <w:top w:val="single" w:color="000000" w:sz="10" w:space="0"/>
            </w:tcBorders>
          </w:tcPr>
          <w:p>
            <w:pPr>
              <w:ind w:left="37"/>
              <w:spacing w:before="220" w:line="20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考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核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项</w:t>
            </w:r>
            <w:r>
              <w:rPr>
                <w:rFonts w:ascii="SimHei" w:hAnsi="SimHei" w:eastAsia="SimHei" w:cs="SimHei"/>
                <w:sz w:val="20"/>
                <w:szCs w:val="20"/>
                <w:spacing w:val="-3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  <w:position w:val="1"/>
              </w:rPr>
              <w:t>目</w:t>
            </w:r>
          </w:p>
        </w:tc>
        <w:tc>
          <w:tcPr>
            <w:tcW w:w="665" w:type="dxa"/>
            <w:vAlign w:val="top"/>
            <w:vMerge w:val="restart"/>
            <w:textDirection w:val="tbRlV"/>
            <w:tcBorders>
              <w:bottom w:val="nil"/>
              <w:top w:val="single" w:color="000000" w:sz="10" w:space="0"/>
            </w:tcBorders>
          </w:tcPr>
          <w:p>
            <w:pPr>
              <w:ind w:left="37"/>
              <w:spacing w:before="236" w:line="20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课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程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  <w:position w:val="1"/>
              </w:rPr>
              <w:t>目</w:t>
            </w:r>
            <w:r>
              <w:rPr>
                <w:rFonts w:ascii="SimHei" w:hAnsi="SimHei" w:eastAsia="SimHei" w:cs="SimHei"/>
                <w:sz w:val="20"/>
                <w:szCs w:val="20"/>
                <w:spacing w:val="-39"/>
                <w:position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>标</w:t>
            </w:r>
          </w:p>
        </w:tc>
        <w:tc>
          <w:tcPr>
            <w:tcW w:w="1441" w:type="dxa"/>
            <w:vAlign w:val="top"/>
            <w:vMerge w:val="restart"/>
            <w:tcBorders>
              <w:bottom w:val="nil"/>
              <w:top w:val="single" w:color="000000" w:sz="10" w:space="0"/>
            </w:tcBorders>
          </w:tcPr>
          <w:p>
            <w:pPr>
              <w:spacing w:line="377" w:lineRule="auto"/>
              <w:rPr>
                <w:rFonts w:ascii="Arial"/>
                <w:sz w:val="21"/>
              </w:rPr>
            </w:pPr>
            <w:r/>
          </w:p>
          <w:p>
            <w:pPr>
              <w:ind w:left="298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考核要求</w:t>
            </w:r>
          </w:p>
        </w:tc>
        <w:tc>
          <w:tcPr>
            <w:tcW w:w="5777" w:type="dxa"/>
            <w:vAlign w:val="top"/>
            <w:gridSpan w:val="4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2471"/>
              <w:spacing w:before="63" w:line="230" w:lineRule="auto"/>
              <w:outlineLvl w:val="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评价标准</w:t>
            </w:r>
          </w:p>
        </w:tc>
      </w:tr>
      <w:tr>
        <w:trPr>
          <w:trHeight w:val="762" w:hRule="atLeast"/>
        </w:trPr>
        <w:tc>
          <w:tcPr>
            <w:tcW w:w="642" w:type="dxa"/>
            <w:vAlign w:val="top"/>
            <w:vMerge w:val="continue"/>
            <w:textDirection w:val="tbRlV"/>
            <w:tcBorders>
              <w:left w:val="single" w:color="000000" w:sz="10" w:space="0"/>
              <w:bottom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5" w:type="dxa"/>
            <w:vAlign w:val="top"/>
            <w:vMerge w:val="continue"/>
            <w:textDirection w:val="tbRlV"/>
            <w:tcBorders>
              <w:bottom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1" w:type="dxa"/>
            <w:vAlign w:val="top"/>
            <w:vMerge w:val="continue"/>
            <w:tcBorders>
              <w:bottom w:val="single" w:color="000000" w:sz="10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1" w:type="dxa"/>
            <w:vAlign w:val="top"/>
            <w:tcBorders>
              <w:bottom w:val="single" w:color="000000" w:sz="10" w:space="0"/>
            </w:tcBorders>
          </w:tcPr>
          <w:p>
            <w:pPr>
              <w:ind w:left="617"/>
              <w:spacing w:before="158" w:line="20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优</w:t>
            </w:r>
          </w:p>
          <w:p>
            <w:pPr>
              <w:ind w:left="410"/>
              <w:spacing w:line="284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100-90</w:t>
            </w:r>
          </w:p>
        </w:tc>
        <w:tc>
          <w:tcPr>
            <w:tcW w:w="1441" w:type="dxa"/>
            <w:vAlign w:val="top"/>
            <w:tcBorders>
              <w:bottom w:val="single" w:color="000000" w:sz="10" w:space="0"/>
            </w:tcBorders>
          </w:tcPr>
          <w:p>
            <w:pPr>
              <w:ind w:left="460" w:right="450" w:firstLine="188"/>
              <w:spacing w:before="158" w:line="266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3"/>
                <w:w w:val="93"/>
              </w:rPr>
              <w:t>良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spacing w:val="2"/>
              </w:rPr>
              <w:t>89-75</w:t>
            </w:r>
          </w:p>
        </w:tc>
        <w:tc>
          <w:tcPr>
            <w:tcW w:w="1440" w:type="dxa"/>
            <w:vAlign w:val="top"/>
            <w:tcBorders>
              <w:bottom w:val="single" w:color="000000" w:sz="10" w:space="0"/>
            </w:tcBorders>
          </w:tcPr>
          <w:p>
            <w:pPr>
              <w:ind w:left="465" w:right="445" w:firstLine="177"/>
              <w:spacing w:before="158" w:line="266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16"/>
              </w:rPr>
              <w:t>中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spacing w:val="2"/>
              </w:rPr>
              <w:t>74-60</w:t>
            </w:r>
          </w:p>
        </w:tc>
        <w:tc>
          <w:tcPr>
            <w:tcW w:w="1455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ind w:left="526" w:right="398" w:hanging="103"/>
              <w:spacing w:before="158" w:line="266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不及格</w:t>
            </w:r>
            <w:r>
              <w:rPr>
                <w:rFonts w:ascii="Arial" w:hAnsi="Arial" w:eastAsia="Arial" w:cs="Arial"/>
                <w:sz w:val="20"/>
                <w:szCs w:val="20"/>
                <w:spacing w:val="2"/>
              </w:rPr>
              <w:t>59-0</w:t>
            </w:r>
          </w:p>
        </w:tc>
      </w:tr>
    </w:tbl>
    <w:p>
      <w:pPr>
        <w:pStyle w:val="BodyText"/>
        <w:rPr/>
      </w:pPr>
      <w:r/>
    </w:p>
    <w:p>
      <w:pPr>
        <w:sectPr>
          <w:headerReference w:type="default" r:id="rId10"/>
          <w:footerReference w:type="default" r:id="rId11"/>
          <w:pgSz w:w="11906" w:h="16839"/>
          <w:pgMar w:top="716" w:right="1677" w:bottom="1152" w:left="1164" w:header="347" w:footer="987" w:gutter="0"/>
        </w:sectPr>
        <w:rPr/>
      </w:pPr>
    </w:p>
    <w:p>
      <w:pPr>
        <w:spacing w:before="120"/>
        <w:rPr/>
      </w:pPr>
      <w:r/>
    </w:p>
    <w:p>
      <w:pPr>
        <w:spacing w:before="120"/>
        <w:rPr/>
      </w:pPr>
      <w:r/>
    </w:p>
    <w:tbl>
      <w:tblPr>
        <w:tblStyle w:val="TableNormal"/>
        <w:tblW w:w="8525" w:type="dxa"/>
        <w:tblInd w:w="52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42"/>
        <w:gridCol w:w="665"/>
        <w:gridCol w:w="1441"/>
        <w:gridCol w:w="1441"/>
        <w:gridCol w:w="1441"/>
        <w:gridCol w:w="1440"/>
        <w:gridCol w:w="1455"/>
      </w:tblGrid>
      <w:tr>
        <w:trPr>
          <w:trHeight w:val="3261" w:hRule="atLeast"/>
        </w:trPr>
        <w:tc>
          <w:tcPr>
            <w:tcW w:w="642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268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665" w:type="dxa"/>
            <w:vAlign w:val="top"/>
            <w:tcBorders>
              <w:top w:val="single" w:color="000000" w:sz="10" w:space="0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284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1441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03" w:right="199" w:firstLine="2"/>
              <w:spacing w:before="71" w:line="3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理解艺术与设</w:t>
            </w:r>
            <w:r>
              <w:rPr>
                <w:sz w:val="18"/>
                <w:szCs w:val="18"/>
                <w:color w:val="0C0C0C"/>
                <w:spacing w:val="8"/>
              </w:rPr>
              <w:t>计的演变过</w:t>
            </w:r>
          </w:p>
          <w:p>
            <w:pPr>
              <w:pStyle w:val="TableText"/>
              <w:ind w:left="103" w:right="199"/>
              <w:spacing w:line="3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程、背后的文</w:t>
            </w:r>
            <w:r>
              <w:rPr>
                <w:sz w:val="18"/>
                <w:szCs w:val="18"/>
                <w:color w:val="0C0C0C"/>
                <w:spacing w:val="8"/>
              </w:rPr>
              <w:t>化动因以及它</w:t>
            </w:r>
            <w:r>
              <w:rPr>
                <w:sz w:val="18"/>
                <w:szCs w:val="18"/>
                <w:color w:val="0C0C0C"/>
                <w:spacing w:val="8"/>
              </w:rPr>
              <w:t>们在不同历史</w:t>
            </w:r>
            <w:r>
              <w:rPr>
                <w:sz w:val="18"/>
                <w:szCs w:val="18"/>
                <w:color w:val="0C0C0C"/>
                <w:spacing w:val="8"/>
              </w:rPr>
              <w:t>时期的作用与</w:t>
            </w:r>
            <w:r>
              <w:rPr>
                <w:sz w:val="18"/>
                <w:szCs w:val="18"/>
                <w:color w:val="0C0C0C"/>
                <w:spacing w:val="4"/>
              </w:rPr>
              <w:t>影响。</w:t>
            </w:r>
          </w:p>
        </w:tc>
        <w:tc>
          <w:tcPr>
            <w:tcW w:w="1441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06" w:right="195" w:firstLine="3"/>
              <w:spacing w:before="75" w:line="334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理解了艺术与</w:t>
            </w:r>
            <w:r>
              <w:rPr>
                <w:sz w:val="18"/>
                <w:szCs w:val="18"/>
                <w:color w:val="0C0C0C"/>
                <w:spacing w:val="8"/>
              </w:rPr>
              <w:t>设计的演变过</w:t>
            </w:r>
            <w:r>
              <w:rPr>
                <w:sz w:val="18"/>
                <w:szCs w:val="18"/>
                <w:color w:val="0C0C0C"/>
                <w:spacing w:val="8"/>
              </w:rPr>
              <w:t>程、背后的文</w:t>
            </w:r>
            <w:r>
              <w:rPr>
                <w:sz w:val="18"/>
                <w:szCs w:val="18"/>
                <w:color w:val="0C0C0C"/>
                <w:spacing w:val="8"/>
              </w:rPr>
              <w:t>化动因以及它</w:t>
            </w:r>
            <w:r>
              <w:rPr>
                <w:sz w:val="18"/>
                <w:szCs w:val="18"/>
                <w:color w:val="0C0C0C"/>
                <w:spacing w:val="8"/>
              </w:rPr>
              <w:t>们在不同历史</w:t>
            </w:r>
            <w:r>
              <w:rPr>
                <w:sz w:val="18"/>
                <w:szCs w:val="18"/>
                <w:color w:val="0C0C0C"/>
                <w:spacing w:val="8"/>
              </w:rPr>
              <w:t>时期的作用与</w:t>
            </w:r>
            <w:r>
              <w:rPr>
                <w:sz w:val="18"/>
                <w:szCs w:val="18"/>
                <w:color w:val="0C0C0C"/>
                <w:spacing w:val="8"/>
              </w:rPr>
              <w:t>影响。有自己</w:t>
            </w:r>
            <w:r>
              <w:rPr>
                <w:sz w:val="18"/>
                <w:szCs w:val="18"/>
                <w:color w:val="0C0C0C"/>
                <w:spacing w:val="8"/>
              </w:rPr>
              <w:t>的观点，并答</w:t>
            </w:r>
          </w:p>
          <w:p>
            <w:pPr>
              <w:pStyle w:val="TableText"/>
              <w:ind w:left="108" w:right="195" w:hanging="1"/>
              <w:spacing w:line="29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题符合标准答</w:t>
            </w:r>
            <w:r>
              <w:rPr>
                <w:sz w:val="18"/>
                <w:szCs w:val="18"/>
                <w:color w:val="0C0C0C"/>
                <w:spacing w:val="1"/>
              </w:rPr>
              <w:t>案</w:t>
            </w:r>
          </w:p>
        </w:tc>
        <w:tc>
          <w:tcPr>
            <w:tcW w:w="1441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13" w:right="189"/>
              <w:spacing w:before="69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基本理解艺术</w:t>
            </w:r>
            <w:r>
              <w:rPr>
                <w:sz w:val="18"/>
                <w:szCs w:val="18"/>
                <w:color w:val="0C0C0C"/>
                <w:spacing w:val="8"/>
              </w:rPr>
              <w:t>与设计的演变</w:t>
            </w:r>
            <w:r>
              <w:rPr>
                <w:sz w:val="18"/>
                <w:szCs w:val="18"/>
                <w:color w:val="0C0C0C"/>
                <w:spacing w:val="8"/>
              </w:rPr>
              <w:t>过程、背后的</w:t>
            </w:r>
            <w:r>
              <w:rPr>
                <w:sz w:val="18"/>
                <w:szCs w:val="18"/>
                <w:color w:val="0C0C0C"/>
                <w:spacing w:val="8"/>
              </w:rPr>
              <w:t>文化动因以及</w:t>
            </w:r>
            <w:r>
              <w:rPr>
                <w:sz w:val="18"/>
                <w:szCs w:val="18"/>
                <w:color w:val="0C0C0C"/>
                <w:spacing w:val="8"/>
              </w:rPr>
              <w:t>它们在不同历</w:t>
            </w:r>
            <w:r>
              <w:rPr>
                <w:sz w:val="18"/>
                <w:szCs w:val="18"/>
                <w:color w:val="0C0C0C"/>
                <w:spacing w:val="8"/>
              </w:rPr>
              <w:t>史时期的作用</w:t>
            </w:r>
            <w:r>
              <w:rPr>
                <w:sz w:val="18"/>
                <w:szCs w:val="18"/>
                <w:color w:val="0C0C0C"/>
                <w:spacing w:val="8"/>
              </w:rPr>
              <w:t>与影响。答题</w:t>
            </w:r>
            <w:r>
              <w:rPr>
                <w:sz w:val="18"/>
                <w:szCs w:val="18"/>
                <w:color w:val="0C0C0C"/>
                <w:spacing w:val="8"/>
              </w:rPr>
              <w:t>符合标准答案</w:t>
            </w:r>
            <w:r>
              <w:rPr>
                <w:sz w:val="18"/>
                <w:szCs w:val="18"/>
                <w:color w:val="0C0C0C"/>
                <w:spacing w:val="8"/>
              </w:rPr>
              <w:t>的关键点信息</w:t>
            </w:r>
          </w:p>
        </w:tc>
        <w:tc>
          <w:tcPr>
            <w:tcW w:w="1440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18" w:right="184" w:firstLine="2"/>
              <w:spacing w:before="69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一般理解艺术</w:t>
            </w:r>
            <w:r>
              <w:rPr>
                <w:sz w:val="18"/>
                <w:szCs w:val="18"/>
                <w:color w:val="0C0C0C"/>
                <w:spacing w:val="8"/>
              </w:rPr>
              <w:t>与设计的演变</w:t>
            </w:r>
            <w:r>
              <w:rPr>
                <w:sz w:val="18"/>
                <w:szCs w:val="18"/>
                <w:color w:val="0C0C0C"/>
                <w:spacing w:val="8"/>
              </w:rPr>
              <w:t>过程、背后的</w:t>
            </w:r>
            <w:r>
              <w:rPr>
                <w:sz w:val="18"/>
                <w:szCs w:val="18"/>
                <w:color w:val="0C0C0C"/>
                <w:spacing w:val="8"/>
              </w:rPr>
              <w:t>文化动因以及</w:t>
            </w:r>
            <w:r>
              <w:rPr>
                <w:sz w:val="18"/>
                <w:szCs w:val="18"/>
                <w:color w:val="0C0C0C"/>
                <w:spacing w:val="8"/>
              </w:rPr>
              <w:t>它们在不同历</w:t>
            </w:r>
            <w:r>
              <w:rPr>
                <w:sz w:val="18"/>
                <w:szCs w:val="18"/>
                <w:color w:val="0C0C0C"/>
                <w:spacing w:val="8"/>
              </w:rPr>
              <w:t>史时期的作用</w:t>
            </w:r>
            <w:r>
              <w:rPr>
                <w:sz w:val="18"/>
                <w:szCs w:val="18"/>
                <w:color w:val="0C0C0C"/>
                <w:spacing w:val="8"/>
              </w:rPr>
              <w:t>与影响。答题</w:t>
            </w:r>
            <w:r>
              <w:rPr>
                <w:sz w:val="18"/>
                <w:szCs w:val="18"/>
                <w:color w:val="0C0C0C"/>
                <w:spacing w:val="8"/>
              </w:rPr>
              <w:t>符合标准答案</w:t>
            </w:r>
            <w:r>
              <w:rPr>
                <w:sz w:val="18"/>
                <w:szCs w:val="18"/>
                <w:color w:val="0C0C0C"/>
                <w:spacing w:val="8"/>
              </w:rPr>
              <w:t>的关键点信息</w:t>
            </w:r>
          </w:p>
        </w:tc>
        <w:tc>
          <w:tcPr>
            <w:tcW w:w="1455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122" w:right="184" w:firstLine="3"/>
              <w:spacing w:before="72" w:line="32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没有理解理解</w:t>
            </w:r>
            <w:r>
              <w:rPr>
                <w:sz w:val="18"/>
                <w:szCs w:val="18"/>
                <w:color w:val="0C0C0C"/>
                <w:spacing w:val="8"/>
              </w:rPr>
              <w:t>艺术与设计的</w:t>
            </w:r>
            <w:r>
              <w:rPr>
                <w:sz w:val="18"/>
                <w:szCs w:val="18"/>
                <w:color w:val="0C0C0C"/>
                <w:spacing w:val="8"/>
              </w:rPr>
              <w:t>演变过程、背</w:t>
            </w:r>
            <w:r>
              <w:rPr>
                <w:sz w:val="18"/>
                <w:szCs w:val="18"/>
                <w:color w:val="0C0C0C"/>
                <w:spacing w:val="8"/>
              </w:rPr>
              <w:t>后的文化动因</w:t>
            </w:r>
            <w:r>
              <w:rPr>
                <w:sz w:val="18"/>
                <w:szCs w:val="18"/>
                <w:color w:val="0C0C0C"/>
                <w:spacing w:val="8"/>
              </w:rPr>
              <w:t>以及它们在不</w:t>
            </w:r>
            <w:r>
              <w:rPr>
                <w:sz w:val="18"/>
                <w:szCs w:val="18"/>
                <w:color w:val="0C0C0C"/>
                <w:spacing w:val="8"/>
              </w:rPr>
              <w:t>同历史时期的</w:t>
            </w:r>
            <w:r>
              <w:rPr>
                <w:sz w:val="18"/>
                <w:szCs w:val="18"/>
                <w:color w:val="0C0C0C"/>
                <w:spacing w:val="8"/>
              </w:rPr>
              <w:t>作用与影响。</w:t>
            </w:r>
            <w:r>
              <w:rPr>
                <w:sz w:val="18"/>
                <w:szCs w:val="18"/>
                <w:color w:val="0C0C0C"/>
                <w:spacing w:val="8"/>
              </w:rPr>
              <w:t>答题不符合标</w:t>
            </w:r>
            <w:r>
              <w:rPr>
                <w:sz w:val="18"/>
                <w:szCs w:val="18"/>
                <w:color w:val="0C0C0C"/>
                <w:spacing w:val="8"/>
              </w:rPr>
              <w:t>准答案的关键</w:t>
            </w:r>
            <w:r>
              <w:rPr>
                <w:sz w:val="18"/>
                <w:szCs w:val="18"/>
                <w:color w:val="0C0C0C"/>
                <w:spacing w:val="7"/>
              </w:rPr>
              <w:t>点信息</w:t>
            </w:r>
          </w:p>
        </w:tc>
      </w:tr>
      <w:tr>
        <w:trPr>
          <w:trHeight w:val="3257" w:hRule="atLeast"/>
        </w:trPr>
        <w:tc>
          <w:tcPr>
            <w:tcW w:w="642" w:type="dxa"/>
            <w:vAlign w:val="top"/>
            <w:tcBorders>
              <w:left w:val="single" w:color="000000" w:sz="10" w:space="0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7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4"/>
              </w:rPr>
              <w:t>X1</w:t>
            </w:r>
          </w:p>
        </w:tc>
        <w:tc>
          <w:tcPr>
            <w:tcW w:w="665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79"/>
              <w:spacing w:before="57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1"/>
              </w:rPr>
              <w:t>2.4</w:t>
            </w:r>
          </w:p>
        </w:tc>
        <w:tc>
          <w:tcPr>
            <w:tcW w:w="1441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3" w:right="199" w:firstLine="3"/>
              <w:spacing w:before="58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分析和评价艺</w:t>
            </w:r>
            <w:r>
              <w:rPr>
                <w:sz w:val="18"/>
                <w:szCs w:val="18"/>
                <w:color w:val="0C0C0C"/>
                <w:spacing w:val="8"/>
              </w:rPr>
              <w:t>术与设计作品</w:t>
            </w:r>
            <w:r>
              <w:rPr>
                <w:sz w:val="18"/>
                <w:szCs w:val="18"/>
                <w:color w:val="0C0C0C"/>
                <w:spacing w:val="8"/>
              </w:rPr>
              <w:t>的能力，包括</w:t>
            </w:r>
            <w:r>
              <w:rPr>
                <w:sz w:val="18"/>
                <w:szCs w:val="18"/>
                <w:color w:val="0C0C0C"/>
                <w:spacing w:val="8"/>
              </w:rPr>
              <w:t>对艺术品和设</w:t>
            </w:r>
            <w:r>
              <w:rPr>
                <w:sz w:val="18"/>
                <w:szCs w:val="18"/>
                <w:color w:val="0C0C0C"/>
                <w:spacing w:val="8"/>
              </w:rPr>
              <w:t>计风格的理</w:t>
            </w:r>
          </w:p>
          <w:p>
            <w:pPr>
              <w:pStyle w:val="TableText"/>
              <w:ind w:left="103" w:right="199"/>
              <w:spacing w:before="1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解，以及对创</w:t>
            </w:r>
            <w:r>
              <w:rPr>
                <w:sz w:val="18"/>
                <w:szCs w:val="18"/>
                <w:color w:val="0C0C0C"/>
                <w:spacing w:val="8"/>
              </w:rPr>
              <w:t>作者意图的解</w:t>
            </w:r>
            <w:r>
              <w:rPr>
                <w:sz w:val="18"/>
                <w:szCs w:val="18"/>
                <w:color w:val="0C0C0C"/>
                <w:spacing w:val="1"/>
              </w:rPr>
              <w:t>读。</w:t>
            </w:r>
          </w:p>
        </w:tc>
        <w:tc>
          <w:tcPr>
            <w:tcW w:w="1441" w:type="dxa"/>
            <w:vAlign w:val="top"/>
          </w:tcPr>
          <w:p>
            <w:pPr>
              <w:pStyle w:val="TableText"/>
              <w:ind w:left="106" w:right="195" w:firstLine="3"/>
              <w:spacing w:before="236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分析了和评价</w:t>
            </w:r>
            <w:r>
              <w:rPr>
                <w:sz w:val="18"/>
                <w:szCs w:val="18"/>
                <w:color w:val="0C0C0C"/>
                <w:spacing w:val="8"/>
              </w:rPr>
              <w:t>艺术与设计作</w:t>
            </w:r>
            <w:r>
              <w:rPr>
                <w:sz w:val="18"/>
                <w:szCs w:val="18"/>
                <w:color w:val="0C0C0C"/>
                <w:spacing w:val="8"/>
              </w:rPr>
              <w:t>品的能力，包</w:t>
            </w:r>
            <w:r>
              <w:rPr>
                <w:sz w:val="18"/>
                <w:szCs w:val="18"/>
                <w:color w:val="0C0C0C"/>
                <w:spacing w:val="8"/>
              </w:rPr>
              <w:t>括对艺术品和</w:t>
            </w:r>
            <w:r>
              <w:rPr>
                <w:sz w:val="18"/>
                <w:szCs w:val="18"/>
                <w:color w:val="0C0C0C"/>
                <w:spacing w:val="8"/>
              </w:rPr>
              <w:t>设计风格的理</w:t>
            </w:r>
            <w:r>
              <w:rPr>
                <w:sz w:val="18"/>
                <w:szCs w:val="18"/>
                <w:color w:val="0C0C0C"/>
                <w:spacing w:val="8"/>
              </w:rPr>
              <w:t>解，以及对创</w:t>
            </w:r>
            <w:r>
              <w:rPr>
                <w:sz w:val="18"/>
                <w:szCs w:val="18"/>
                <w:color w:val="0C0C0C"/>
                <w:spacing w:val="8"/>
              </w:rPr>
              <w:t>作者意图的解</w:t>
            </w:r>
            <w:r>
              <w:rPr>
                <w:sz w:val="18"/>
                <w:szCs w:val="18"/>
                <w:color w:val="0C0C0C"/>
                <w:spacing w:val="8"/>
              </w:rPr>
              <w:t>读。有自己的</w:t>
            </w:r>
            <w:r>
              <w:rPr>
                <w:sz w:val="18"/>
                <w:szCs w:val="18"/>
                <w:color w:val="0C0C0C"/>
                <w:spacing w:val="8"/>
              </w:rPr>
              <w:t>观点和认知</w:t>
            </w:r>
          </w:p>
        </w:tc>
        <w:tc>
          <w:tcPr>
            <w:tcW w:w="1441" w:type="dxa"/>
            <w:vAlign w:val="top"/>
          </w:tcPr>
          <w:p>
            <w:pPr>
              <w:pStyle w:val="TableText"/>
              <w:ind w:left="113" w:right="189"/>
              <w:spacing w:before="77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基本分析了和</w:t>
            </w:r>
            <w:r>
              <w:rPr>
                <w:sz w:val="18"/>
                <w:szCs w:val="18"/>
                <w:color w:val="0C0C0C"/>
                <w:spacing w:val="8"/>
              </w:rPr>
              <w:t>评价艺术与设</w:t>
            </w:r>
            <w:r>
              <w:rPr>
                <w:sz w:val="18"/>
                <w:szCs w:val="18"/>
                <w:color w:val="0C0C0C"/>
                <w:spacing w:val="8"/>
              </w:rPr>
              <w:t>计作品的能</w:t>
            </w:r>
          </w:p>
          <w:p>
            <w:pPr>
              <w:pStyle w:val="TableText"/>
              <w:ind w:left="113" w:right="189" w:firstLine="3"/>
              <w:spacing w:before="2" w:line="3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力，包括对艺</w:t>
            </w:r>
            <w:r>
              <w:rPr>
                <w:sz w:val="18"/>
                <w:szCs w:val="18"/>
                <w:color w:val="0C0C0C"/>
                <w:spacing w:val="8"/>
              </w:rPr>
              <w:t>术品和设计风</w:t>
            </w:r>
            <w:r>
              <w:rPr>
                <w:sz w:val="18"/>
                <w:szCs w:val="18"/>
                <w:color w:val="0C0C0C"/>
                <w:spacing w:val="8"/>
              </w:rPr>
              <w:t>格的理解，以</w:t>
            </w:r>
            <w:r>
              <w:rPr>
                <w:sz w:val="18"/>
                <w:szCs w:val="18"/>
                <w:color w:val="0C0C0C"/>
                <w:spacing w:val="8"/>
              </w:rPr>
              <w:t>及对创作者意</w:t>
            </w:r>
            <w:r>
              <w:rPr>
                <w:sz w:val="18"/>
                <w:szCs w:val="18"/>
                <w:color w:val="0C0C0C"/>
                <w:spacing w:val="8"/>
              </w:rPr>
              <w:t>图的解读。有</w:t>
            </w:r>
            <w:r>
              <w:rPr>
                <w:sz w:val="18"/>
                <w:szCs w:val="18"/>
                <w:color w:val="0C0C0C"/>
                <w:spacing w:val="8"/>
              </w:rPr>
              <w:t>自己的观点和</w:t>
            </w:r>
            <w:r>
              <w:rPr>
                <w:sz w:val="18"/>
                <w:szCs w:val="18"/>
                <w:color w:val="0C0C0C"/>
                <w:spacing w:val="6"/>
              </w:rPr>
              <w:t>认知</w:t>
            </w:r>
          </w:p>
        </w:tc>
        <w:tc>
          <w:tcPr>
            <w:tcW w:w="1440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84" w:firstLine="3"/>
              <w:spacing w:before="59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一般分析了和</w:t>
            </w:r>
            <w:r>
              <w:rPr>
                <w:sz w:val="18"/>
                <w:szCs w:val="18"/>
                <w:color w:val="0C0C0C"/>
                <w:spacing w:val="8"/>
              </w:rPr>
              <w:t>评价艺术与设</w:t>
            </w:r>
            <w:r>
              <w:rPr>
                <w:sz w:val="18"/>
                <w:szCs w:val="18"/>
                <w:color w:val="0C0C0C"/>
                <w:spacing w:val="8"/>
              </w:rPr>
              <w:t>计作品的能</w:t>
            </w:r>
          </w:p>
          <w:p>
            <w:pPr>
              <w:pStyle w:val="TableText"/>
              <w:ind w:left="116" w:right="184" w:firstLine="3"/>
              <w:spacing w:before="3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力，包括对艺</w:t>
            </w:r>
            <w:r>
              <w:rPr>
                <w:sz w:val="18"/>
                <w:szCs w:val="18"/>
                <w:color w:val="0C0C0C"/>
                <w:spacing w:val="8"/>
              </w:rPr>
              <w:t>术品和设计风</w:t>
            </w:r>
            <w:r>
              <w:rPr>
                <w:sz w:val="18"/>
                <w:szCs w:val="18"/>
                <w:color w:val="0C0C0C"/>
                <w:spacing w:val="8"/>
              </w:rPr>
              <w:t>格的理解，以</w:t>
            </w:r>
            <w:r>
              <w:rPr>
                <w:sz w:val="18"/>
                <w:szCs w:val="18"/>
                <w:color w:val="0C0C0C"/>
                <w:spacing w:val="8"/>
              </w:rPr>
              <w:t>及对创作者意</w:t>
            </w:r>
            <w:r>
              <w:rPr>
                <w:sz w:val="18"/>
                <w:szCs w:val="18"/>
                <w:color w:val="0C0C0C"/>
                <w:spacing w:val="6"/>
              </w:rPr>
              <w:t>图的解读。</w:t>
            </w:r>
          </w:p>
        </w:tc>
        <w:tc>
          <w:tcPr>
            <w:tcW w:w="1455" w:type="dxa"/>
            <w:vAlign w:val="top"/>
            <w:tcBorders>
              <w:right w:val="single" w:color="000000" w:sz="10" w:space="0"/>
            </w:tcBorders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84" w:firstLine="3"/>
              <w:spacing w:before="59" w:line="334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没有分析和评</w:t>
            </w:r>
            <w:r>
              <w:rPr>
                <w:sz w:val="18"/>
                <w:szCs w:val="18"/>
                <w:color w:val="0C0C0C"/>
                <w:spacing w:val="8"/>
              </w:rPr>
              <w:t>价艺术与设计</w:t>
            </w:r>
            <w:r>
              <w:rPr>
                <w:sz w:val="18"/>
                <w:szCs w:val="18"/>
                <w:color w:val="0C0C0C"/>
                <w:spacing w:val="8"/>
              </w:rPr>
              <w:t>作品的能力，</w:t>
            </w:r>
            <w:r>
              <w:rPr>
                <w:sz w:val="18"/>
                <w:szCs w:val="18"/>
                <w:color w:val="0C0C0C"/>
                <w:spacing w:val="8"/>
              </w:rPr>
              <w:t>包括对艺术品</w:t>
            </w:r>
            <w:r>
              <w:rPr>
                <w:sz w:val="18"/>
                <w:szCs w:val="18"/>
                <w:color w:val="0C0C0C"/>
                <w:spacing w:val="8"/>
              </w:rPr>
              <w:t>和设计风格的</w:t>
            </w:r>
            <w:r>
              <w:rPr>
                <w:sz w:val="18"/>
                <w:szCs w:val="18"/>
                <w:color w:val="0C0C0C"/>
                <w:spacing w:val="8"/>
              </w:rPr>
              <w:t>理解，以及对</w:t>
            </w:r>
            <w:r>
              <w:rPr>
                <w:sz w:val="18"/>
                <w:szCs w:val="18"/>
                <w:color w:val="0C0C0C"/>
                <w:spacing w:val="8"/>
              </w:rPr>
              <w:t>创作者意图的</w:t>
            </w:r>
            <w:r>
              <w:rPr>
                <w:sz w:val="18"/>
                <w:szCs w:val="18"/>
                <w:color w:val="0C0C0C"/>
                <w:spacing w:val="4"/>
              </w:rPr>
              <w:t>解读。</w:t>
            </w:r>
          </w:p>
        </w:tc>
      </w:tr>
      <w:tr>
        <w:trPr>
          <w:trHeight w:val="3280" w:hRule="atLeast"/>
        </w:trPr>
        <w:tc>
          <w:tcPr>
            <w:tcW w:w="642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75"/>
              <w:spacing w:before="58" w:line="203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4"/>
              </w:rPr>
              <w:t>X2</w:t>
            </w:r>
          </w:p>
        </w:tc>
        <w:tc>
          <w:tcPr>
            <w:tcW w:w="665" w:type="dxa"/>
            <w:vAlign w:val="top"/>
            <w:tcBorders>
              <w:bottom w:val="single" w:color="000000" w:sz="10" w:space="0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ind w:left="270"/>
              <w:spacing w:before="57" w:line="285" w:lineRule="exac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position w:val="1"/>
              </w:rPr>
              <w:t>3</w:t>
            </w:r>
          </w:p>
        </w:tc>
        <w:tc>
          <w:tcPr>
            <w:tcW w:w="1441" w:type="dxa"/>
            <w:vAlign w:val="top"/>
            <w:tcBorders>
              <w:bottom w:val="single" w:color="000000" w:sz="10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3" w:right="199"/>
              <w:spacing w:before="59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培养数字设计</w:t>
            </w:r>
            <w:r>
              <w:rPr>
                <w:sz w:val="18"/>
                <w:szCs w:val="18"/>
                <w:color w:val="0C0C0C"/>
                <w:spacing w:val="8"/>
              </w:rPr>
              <w:t>创作的能力，</w:t>
            </w:r>
            <w:r>
              <w:rPr>
                <w:sz w:val="18"/>
                <w:szCs w:val="18"/>
                <w:color w:val="0C0C0C"/>
                <w:spacing w:val="8"/>
              </w:rPr>
              <w:t>能够理解不同</w:t>
            </w:r>
            <w:r>
              <w:rPr>
                <w:sz w:val="18"/>
                <w:szCs w:val="18"/>
                <w:color w:val="0C0C0C"/>
                <w:spacing w:val="8"/>
              </w:rPr>
              <w:t>文化背景下艺</w:t>
            </w:r>
            <w:r>
              <w:rPr>
                <w:sz w:val="18"/>
                <w:szCs w:val="18"/>
                <w:color w:val="0C0C0C"/>
                <w:spacing w:val="8"/>
              </w:rPr>
              <w:t>术与设计的异</w:t>
            </w:r>
            <w:r>
              <w:rPr>
                <w:sz w:val="18"/>
                <w:szCs w:val="18"/>
                <w:color w:val="0C0C0C"/>
                <w:spacing w:val="2"/>
              </w:rPr>
              <w:t>同之处，</w:t>
            </w:r>
            <w:r>
              <w:rPr>
                <w:sz w:val="18"/>
                <w:szCs w:val="18"/>
                <w:color w:val="0C0C0C"/>
                <w:spacing w:val="-51"/>
              </w:rPr>
              <w:t xml:space="preserve"> </w:t>
            </w:r>
            <w:r>
              <w:rPr>
                <w:sz w:val="18"/>
                <w:szCs w:val="18"/>
                <w:color w:val="0C0C0C"/>
                <w:spacing w:val="2"/>
              </w:rPr>
              <w:t>以及</w:t>
            </w:r>
            <w:r>
              <w:rPr>
                <w:sz w:val="18"/>
                <w:szCs w:val="18"/>
                <w:color w:val="0C0C0C"/>
                <w:spacing w:val="8"/>
              </w:rPr>
              <w:t>它们之间的相</w:t>
            </w:r>
            <w:r>
              <w:rPr>
                <w:sz w:val="18"/>
                <w:szCs w:val="18"/>
                <w:color w:val="0C0C0C"/>
                <w:spacing w:val="5"/>
              </w:rPr>
              <w:t>互影响。</w:t>
            </w:r>
          </w:p>
        </w:tc>
        <w:tc>
          <w:tcPr>
            <w:tcW w:w="1441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106" w:right="193" w:firstLine="1"/>
              <w:spacing w:before="86" w:line="33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9"/>
              </w:rPr>
              <w:t>有数字设计创</w:t>
            </w:r>
            <w:r>
              <w:rPr>
                <w:sz w:val="18"/>
                <w:szCs w:val="18"/>
                <w:color w:val="0C0C0C"/>
                <w:spacing w:val="9"/>
              </w:rPr>
              <w:t>作的能力，能</w:t>
            </w:r>
            <w:r>
              <w:rPr>
                <w:sz w:val="18"/>
                <w:szCs w:val="18"/>
                <w:color w:val="0C0C0C"/>
                <w:spacing w:val="8"/>
              </w:rPr>
              <w:t>够理解不同文</w:t>
            </w:r>
            <w:r>
              <w:rPr>
                <w:sz w:val="18"/>
                <w:szCs w:val="18"/>
                <w:color w:val="0C0C0C"/>
                <w:spacing w:val="8"/>
              </w:rPr>
              <w:t>化背景下艺术</w:t>
            </w:r>
            <w:r>
              <w:rPr>
                <w:sz w:val="18"/>
                <w:szCs w:val="18"/>
                <w:color w:val="0C0C0C"/>
                <w:spacing w:val="8"/>
              </w:rPr>
              <w:t>与设计的异同</w:t>
            </w:r>
            <w:r>
              <w:rPr>
                <w:sz w:val="18"/>
                <w:szCs w:val="18"/>
                <w:color w:val="0C0C0C"/>
                <w:spacing w:val="8"/>
              </w:rPr>
              <w:t>之处，及其之</w:t>
            </w:r>
            <w:r>
              <w:rPr>
                <w:sz w:val="18"/>
                <w:szCs w:val="18"/>
                <w:color w:val="0C0C0C"/>
                <w:spacing w:val="8"/>
              </w:rPr>
              <w:t>间的相互影</w:t>
            </w:r>
          </w:p>
          <w:p>
            <w:pPr>
              <w:pStyle w:val="TableText"/>
              <w:ind w:left="110" w:right="195" w:firstLine="6"/>
              <w:spacing w:before="2" w:line="30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响。有自己的</w:t>
            </w:r>
            <w:r>
              <w:rPr>
                <w:sz w:val="18"/>
                <w:szCs w:val="18"/>
                <w:color w:val="0C0C0C"/>
                <w:spacing w:val="8"/>
              </w:rPr>
              <w:t>设计风格和认</w:t>
            </w:r>
            <w:r>
              <w:rPr>
                <w:sz w:val="18"/>
                <w:szCs w:val="18"/>
                <w:color w:val="0C0C0C"/>
              </w:rPr>
              <w:t>知</w:t>
            </w:r>
          </w:p>
        </w:tc>
        <w:tc>
          <w:tcPr>
            <w:tcW w:w="1441" w:type="dxa"/>
            <w:vAlign w:val="top"/>
            <w:tcBorders>
              <w:bottom w:val="single" w:color="000000" w:sz="10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1"/>
              <w:spacing w:before="58" w:line="3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8"/>
              </w:rPr>
              <w:t>基本有数字设</w:t>
            </w:r>
            <w:r>
              <w:rPr>
                <w:sz w:val="18"/>
                <w:szCs w:val="18"/>
                <w:color w:val="0C0C0C"/>
                <w:spacing w:val="8"/>
              </w:rPr>
              <w:t>计创作的能</w:t>
            </w:r>
          </w:p>
          <w:p>
            <w:pPr>
              <w:pStyle w:val="TableText"/>
              <w:ind w:left="113" w:right="189" w:firstLine="3"/>
              <w:spacing w:line="3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力，基本理解</w:t>
            </w:r>
            <w:r>
              <w:rPr>
                <w:sz w:val="18"/>
                <w:szCs w:val="18"/>
                <w:color w:val="0C0C0C"/>
                <w:spacing w:val="8"/>
              </w:rPr>
              <w:t>不同文化背景</w:t>
            </w:r>
            <w:r>
              <w:rPr>
                <w:sz w:val="18"/>
                <w:szCs w:val="18"/>
                <w:color w:val="0C0C0C"/>
                <w:spacing w:val="8"/>
              </w:rPr>
              <w:t>下艺术与设计</w:t>
            </w:r>
            <w:r>
              <w:rPr>
                <w:sz w:val="18"/>
                <w:szCs w:val="18"/>
                <w:color w:val="0C0C0C"/>
                <w:spacing w:val="8"/>
              </w:rPr>
              <w:t>的异同之处，</w:t>
            </w:r>
            <w:r>
              <w:rPr>
                <w:sz w:val="18"/>
                <w:szCs w:val="18"/>
                <w:color w:val="0C0C0C"/>
                <w:spacing w:val="8"/>
              </w:rPr>
              <w:t>及其之间的相</w:t>
            </w:r>
            <w:r>
              <w:rPr>
                <w:sz w:val="18"/>
                <w:szCs w:val="18"/>
                <w:color w:val="0C0C0C"/>
                <w:spacing w:val="5"/>
              </w:rPr>
              <w:t>互影响。</w:t>
            </w:r>
          </w:p>
        </w:tc>
        <w:tc>
          <w:tcPr>
            <w:tcW w:w="1440" w:type="dxa"/>
            <w:vAlign w:val="top"/>
            <w:tcBorders>
              <w:bottom w:val="single" w:color="000000" w:sz="10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84" w:firstLine="3"/>
              <w:spacing w:before="59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一般掌握数字</w:t>
            </w:r>
            <w:r>
              <w:rPr>
                <w:sz w:val="18"/>
                <w:szCs w:val="18"/>
                <w:color w:val="0C0C0C"/>
                <w:spacing w:val="8"/>
              </w:rPr>
              <w:t>设计创作的能</w:t>
            </w:r>
            <w:r>
              <w:rPr>
                <w:sz w:val="18"/>
                <w:szCs w:val="18"/>
                <w:color w:val="0C0C0C"/>
                <w:spacing w:val="8"/>
              </w:rPr>
              <w:t>力，能够理解</w:t>
            </w:r>
            <w:r>
              <w:rPr>
                <w:sz w:val="18"/>
                <w:szCs w:val="18"/>
                <w:color w:val="0C0C0C"/>
                <w:spacing w:val="8"/>
              </w:rPr>
              <w:t>不同文化背景</w:t>
            </w:r>
            <w:r>
              <w:rPr>
                <w:sz w:val="18"/>
                <w:szCs w:val="18"/>
                <w:color w:val="0C0C0C"/>
                <w:spacing w:val="8"/>
              </w:rPr>
              <w:t>下艺术与设计</w:t>
            </w:r>
            <w:r>
              <w:rPr>
                <w:sz w:val="18"/>
                <w:szCs w:val="18"/>
                <w:color w:val="0C0C0C"/>
                <w:spacing w:val="8"/>
              </w:rPr>
              <w:t>的异同之处，</w:t>
            </w:r>
            <w:r>
              <w:rPr>
                <w:sz w:val="18"/>
                <w:szCs w:val="18"/>
                <w:color w:val="0C0C0C"/>
                <w:spacing w:val="8"/>
              </w:rPr>
              <w:t>及其之间的相</w:t>
            </w:r>
            <w:r>
              <w:rPr>
                <w:sz w:val="18"/>
                <w:szCs w:val="18"/>
                <w:color w:val="0C0C0C"/>
                <w:spacing w:val="5"/>
              </w:rPr>
              <w:t>互影响。</w:t>
            </w:r>
          </w:p>
        </w:tc>
        <w:tc>
          <w:tcPr>
            <w:tcW w:w="1455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5" w:right="184"/>
              <w:spacing w:before="59" w:line="335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color w:val="0C0C0C"/>
                <w:spacing w:val="7"/>
              </w:rPr>
              <w:t>没有掌握数字</w:t>
            </w:r>
            <w:r>
              <w:rPr>
                <w:sz w:val="18"/>
                <w:szCs w:val="18"/>
                <w:color w:val="0C0C0C"/>
                <w:spacing w:val="7"/>
              </w:rPr>
              <w:t>设计创作的能</w:t>
            </w:r>
            <w:r>
              <w:rPr>
                <w:sz w:val="18"/>
                <w:szCs w:val="18"/>
                <w:color w:val="0C0C0C"/>
                <w:spacing w:val="8"/>
              </w:rPr>
              <w:t>力，能够理解</w:t>
            </w:r>
            <w:r>
              <w:rPr>
                <w:sz w:val="18"/>
                <w:szCs w:val="18"/>
                <w:color w:val="0C0C0C"/>
                <w:spacing w:val="8"/>
              </w:rPr>
              <w:t>不同文化背景</w:t>
            </w:r>
            <w:r>
              <w:rPr>
                <w:sz w:val="18"/>
                <w:szCs w:val="18"/>
                <w:color w:val="0C0C0C"/>
                <w:spacing w:val="8"/>
              </w:rPr>
              <w:t>下艺术与设计</w:t>
            </w:r>
            <w:r>
              <w:rPr>
                <w:sz w:val="18"/>
                <w:szCs w:val="18"/>
                <w:color w:val="0C0C0C"/>
                <w:spacing w:val="8"/>
              </w:rPr>
              <w:t>的异同之处，</w:t>
            </w:r>
            <w:r>
              <w:rPr>
                <w:sz w:val="18"/>
                <w:szCs w:val="18"/>
                <w:color w:val="0C0C0C"/>
                <w:spacing w:val="8"/>
              </w:rPr>
              <w:t>以及它们之间</w:t>
            </w:r>
            <w:r>
              <w:rPr>
                <w:sz w:val="18"/>
                <w:szCs w:val="18"/>
                <w:color w:val="0C0C0C"/>
                <w:spacing w:val="6"/>
              </w:rPr>
              <w:t>的相互影响。</w:t>
            </w:r>
          </w:p>
        </w:tc>
      </w:tr>
    </w:tbl>
    <w:p>
      <w:pPr>
        <w:pStyle w:val="BodyText"/>
        <w:spacing w:line="419" w:lineRule="auto"/>
        <w:rPr/>
      </w:pPr>
      <w:r/>
    </w:p>
    <w:p>
      <w:pPr>
        <w:ind w:left="654"/>
        <w:spacing w:before="91" w:line="222" w:lineRule="auto"/>
        <w:outlineLvl w:val="0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-2"/>
        </w:rPr>
        <w:t>六、其他需要说明的问题</w:t>
      </w:r>
    </w:p>
    <w:p>
      <w:pPr>
        <w:spacing w:line="129" w:lineRule="exact"/>
        <w:rPr/>
      </w:pPr>
      <w:r/>
    </w:p>
    <w:tbl>
      <w:tblPr>
        <w:tblStyle w:val="TableNormal"/>
        <w:tblW w:w="8299" w:type="dxa"/>
        <w:tblInd w:w="525" w:type="dxa"/>
        <w:tblLayout w:type="fixed"/>
        <w:tblBorders>
          <w:left w:val="single" w:color="000000" w:sz="10" w:space="0"/>
          <w:bottom w:val="single" w:color="000000" w:sz="10" w:space="0"/>
          <w:right w:val="single" w:color="000000" w:sz="10" w:space="0"/>
          <w:top w:val="single" w:color="000000" w:sz="10" w:space="0"/>
        </w:tblBorders>
      </w:tblPr>
      <w:tblGrid>
        <w:gridCol w:w="8299"/>
      </w:tblGrid>
      <w:tr>
        <w:trPr>
          <w:trHeight w:val="986" w:hRule="atLeast"/>
        </w:trPr>
        <w:tc>
          <w:tcPr>
            <w:tcW w:w="8299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65" w:line="228" w:lineRule="auto"/>
              <w:rPr/>
            </w:pPr>
            <w:r>
              <w:rPr/>
              <w:t>无</w:t>
            </w:r>
          </w:p>
        </w:tc>
      </w:tr>
    </w:tbl>
    <w:p>
      <w:pPr>
        <w:pStyle w:val="BodyText"/>
        <w:rPr/>
      </w:pPr>
      <w:r/>
    </w:p>
    <w:sectPr>
      <w:footerReference w:type="default" r:id="rId12"/>
      <w:pgSz w:w="11906" w:h="16839"/>
      <w:pgMar w:top="716" w:right="1677" w:bottom="1150" w:left="1164" w:header="347" w:footer="98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6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1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45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0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1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0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59" w:line="210" w:lineRule="auto"/>
      <w:rPr>
        <w:rFonts w:ascii="SimSun" w:hAnsi="SimSun" w:eastAsia="SimSun" w:cs="SimSu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1"/>
      </w:rPr>
      <w:t>SJQU-QR-JW-055</w:t>
    </w:r>
    <w:r>
      <w:rPr>
        <w:rFonts w:ascii="SimSun" w:hAnsi="SimSun" w:eastAsia="SimSun" w:cs="SimSun"/>
        <w:sz w:val="24"/>
        <w:szCs w:val="24"/>
        <w:spacing w:val="-1"/>
      </w:rPr>
      <w:t>（</w:t>
    </w:r>
    <w:r>
      <w:rPr>
        <w:rFonts w:ascii="Times New Roman" w:hAnsi="Times New Roman" w:eastAsia="Times New Roman" w:cs="Times New Roman"/>
        <w:sz w:val="24"/>
        <w:szCs w:val="24"/>
        <w:spacing w:val="-1"/>
      </w:rPr>
      <w:t>A0</w:t>
    </w:r>
    <w:r>
      <w:rPr>
        <w:rFonts w:ascii="SimSun" w:hAnsi="SimSun" w:eastAsia="SimSun" w:cs="SimSun"/>
        <w:sz w:val="24"/>
        <w:szCs w:val="24"/>
        <w:spacing w:val="-1"/>
      </w:rPr>
      <w:t>）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59" w:line="210" w:lineRule="auto"/>
      <w:rPr>
        <w:rFonts w:ascii="SimSun" w:hAnsi="SimSun" w:eastAsia="SimSun" w:cs="SimSu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  <w:spacing w:val="-1"/>
      </w:rPr>
      <w:t>SJQU-QR-JW-055</w:t>
    </w:r>
    <w:r>
      <w:rPr>
        <w:rFonts w:ascii="SimSun" w:hAnsi="SimSun" w:eastAsia="SimSun" w:cs="SimSun"/>
        <w:sz w:val="24"/>
        <w:szCs w:val="24"/>
        <w:spacing w:val="-1"/>
      </w:rPr>
      <w:t>（</w:t>
    </w:r>
    <w:r>
      <w:rPr>
        <w:rFonts w:ascii="Times New Roman" w:hAnsi="Times New Roman" w:eastAsia="Times New Roman" w:cs="Times New Roman"/>
        <w:sz w:val="24"/>
        <w:szCs w:val="24"/>
        <w:spacing w:val="-1"/>
      </w:rPr>
      <w:t>A0</w:t>
    </w:r>
    <w:r>
      <w:rPr>
        <w:rFonts w:ascii="SimSun" w:hAnsi="SimSun" w:eastAsia="SimSun" w:cs="SimSun"/>
        <w:sz w:val="24"/>
        <w:szCs w:val="24"/>
        <w:spacing w:val="-1"/>
      </w:rPr>
      <w:t>）</w:t>
    </w:r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1.xml"/><Relationship Id="rId4" Type="http://schemas.openxmlformats.org/officeDocument/2006/relationships/image" Target="media/image3.jpeg"/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5" Type="http://schemas.openxmlformats.org/officeDocument/2006/relationships/fontTable" Target="fontTable.xml"/><Relationship Id="rId14" Type="http://schemas.openxmlformats.org/officeDocument/2006/relationships/styles" Target="styles.xml"/><Relationship Id="rId13" Type="http://schemas.openxmlformats.org/officeDocument/2006/relationships/settings" Target="settings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header" Target="head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dcterms:created xsi:type="dcterms:W3CDTF">2026-03-10T06:50:37Z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2026-03-17T08:36:38</vt:filetime>
  </property>
</Properties>
</file>